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17CE" w14:textId="3E59604D" w:rsidR="002A7A55" w:rsidRDefault="003A353C" w:rsidP="00B47CF7">
      <w:pPr>
        <w:jc w:val="center"/>
        <w:rPr>
          <w:b/>
          <w:bCs/>
          <w:sz w:val="28"/>
          <w:szCs w:val="28"/>
          <w:lang w:val="ro-RO"/>
        </w:rPr>
      </w:pPr>
      <w:r w:rsidRPr="00C854A3">
        <w:rPr>
          <w:b/>
          <w:bCs/>
          <w:sz w:val="28"/>
          <w:szCs w:val="28"/>
          <w:lang w:val="ro-RO"/>
        </w:rPr>
        <w:t xml:space="preserve">FIŞA </w:t>
      </w:r>
      <w:r w:rsidR="00682516">
        <w:rPr>
          <w:b/>
          <w:bCs/>
          <w:sz w:val="28"/>
          <w:szCs w:val="28"/>
          <w:lang w:val="ro-RO"/>
        </w:rPr>
        <w:t>CURSULUI</w:t>
      </w:r>
    </w:p>
    <w:p w14:paraId="216FDE8D" w14:textId="5FC5D063" w:rsidR="003A353C" w:rsidRPr="00C854A3" w:rsidRDefault="003A353C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C854A3">
        <w:rPr>
          <w:rFonts w:ascii="Times New Roman" w:hAnsi="Times New Roman"/>
          <w:sz w:val="24"/>
          <w:szCs w:val="24"/>
          <w:lang w:val="ro-RO"/>
        </w:rPr>
        <w:t xml:space="preserve">Date despre </w:t>
      </w:r>
      <w:r w:rsidR="00682516">
        <w:rPr>
          <w:rFonts w:ascii="Times New Roman" w:hAnsi="Times New Roman"/>
          <w:sz w:val="24"/>
          <w:szCs w:val="24"/>
          <w:lang w:val="ro-RO"/>
        </w:rPr>
        <w:t>curs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3353"/>
        <w:gridCol w:w="2621"/>
      </w:tblGrid>
      <w:tr w:rsidR="00730575" w:rsidRPr="0056132A" w14:paraId="0968756E" w14:textId="77777777" w:rsidTr="00B47CF7">
        <w:trPr>
          <w:trHeight w:val="372"/>
        </w:trPr>
        <w:tc>
          <w:tcPr>
            <w:tcW w:w="1784" w:type="pct"/>
          </w:tcPr>
          <w:p w14:paraId="5BB98915" w14:textId="3D8622FA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Denumirea </w:t>
            </w:r>
            <w:r w:rsidR="00682516">
              <w:rPr>
                <w:sz w:val="20"/>
                <w:szCs w:val="20"/>
                <w:lang w:val="ro-RO"/>
              </w:rPr>
              <w:t>cursului</w:t>
            </w:r>
          </w:p>
        </w:tc>
        <w:tc>
          <w:tcPr>
            <w:tcW w:w="3216" w:type="pct"/>
            <w:gridSpan w:val="2"/>
          </w:tcPr>
          <w:p w14:paraId="77CCDDDE" w14:textId="0B5D0407" w:rsidR="00730575" w:rsidRPr="00896488" w:rsidRDefault="008939CB" w:rsidP="00B47CF7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Instrumente pentru evaluarea riscului de mediu </w:t>
            </w:r>
            <w:r w:rsidR="0056132A">
              <w:rPr>
                <w:b/>
                <w:bCs/>
                <w:lang w:val="ro-RO"/>
              </w:rPr>
              <w:t xml:space="preserve">in elaborarea </w:t>
            </w:r>
            <w:proofErr w:type="spellStart"/>
            <w:r w:rsidR="0056132A">
              <w:rPr>
                <w:b/>
                <w:bCs/>
                <w:lang w:val="ro-RO"/>
              </w:rPr>
              <w:t>bilanturilor</w:t>
            </w:r>
            <w:proofErr w:type="spellEnd"/>
            <w:r w:rsidR="0056132A">
              <w:rPr>
                <w:b/>
                <w:bCs/>
                <w:lang w:val="ro-RO"/>
              </w:rPr>
              <w:t xml:space="preserve"> de mediu</w:t>
            </w:r>
          </w:p>
        </w:tc>
      </w:tr>
      <w:tr w:rsidR="00177DFE" w:rsidRPr="00896488" w14:paraId="03BA014A" w14:textId="77777777" w:rsidTr="00B47CF7">
        <w:trPr>
          <w:trHeight w:val="524"/>
        </w:trPr>
        <w:tc>
          <w:tcPr>
            <w:tcW w:w="1784" w:type="pct"/>
          </w:tcPr>
          <w:p w14:paraId="54D27A76" w14:textId="34239FA8" w:rsidR="00177DFE" w:rsidRPr="00896488" w:rsidRDefault="00177DFE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Tipul de studii căruia i se adresează cursul</w:t>
            </w:r>
          </w:p>
        </w:tc>
        <w:tc>
          <w:tcPr>
            <w:tcW w:w="3216" w:type="pct"/>
            <w:gridSpan w:val="2"/>
          </w:tcPr>
          <w:p w14:paraId="29B0EE7D" w14:textId="7EB1A035" w:rsidR="0082457E" w:rsidRPr="008939CB" w:rsidRDefault="00177DFE" w:rsidP="00B47CF7">
            <w:pPr>
              <w:numPr>
                <w:ilvl w:val="0"/>
                <w:numId w:val="34"/>
              </w:numPr>
              <w:ind w:left="720" w:hanging="360"/>
              <w:jc w:val="both"/>
              <w:rPr>
                <w:rFonts w:ascii="Segoe UI" w:hAnsi="Segoe UI" w:cs="Segoe UI"/>
                <w:color w:val="212529"/>
                <w:sz w:val="20"/>
                <w:szCs w:val="20"/>
              </w:rPr>
            </w:pPr>
            <w:proofErr w:type="spellStart"/>
            <w:r w:rsidRPr="00177DFE">
              <w:rPr>
                <w:rFonts w:ascii="Segoe UI" w:hAnsi="Segoe UI" w:cs="Segoe UI"/>
                <w:color w:val="212529"/>
                <w:sz w:val="20"/>
                <w:szCs w:val="20"/>
              </w:rPr>
              <w:t>Bilanț</w:t>
            </w:r>
            <w:proofErr w:type="spellEnd"/>
            <w:r w:rsidRPr="00177DFE"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de </w:t>
            </w:r>
            <w:proofErr w:type="spellStart"/>
            <w:r w:rsidRPr="00177DFE">
              <w:rPr>
                <w:rFonts w:ascii="Segoe UI" w:hAnsi="Segoe UI" w:cs="Segoe UI"/>
                <w:color w:val="212529"/>
                <w:sz w:val="20"/>
                <w:szCs w:val="20"/>
              </w:rPr>
              <w:t>mediu</w:t>
            </w:r>
            <w:proofErr w:type="spellEnd"/>
            <w:r w:rsidRPr="00177DFE">
              <w:rPr>
                <w:rFonts w:ascii="Segoe UI" w:hAnsi="Segoe UI" w:cs="Segoe UI"/>
                <w:color w:val="212529"/>
                <w:sz w:val="20"/>
                <w:szCs w:val="20"/>
              </w:rPr>
              <w:t> </w:t>
            </w:r>
            <w:r w:rsidRPr="00177DFE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</w:rPr>
              <w:t>(BM)</w:t>
            </w:r>
          </w:p>
        </w:tc>
      </w:tr>
      <w:tr w:rsidR="00730575" w:rsidRPr="008939CB" w14:paraId="00859318" w14:textId="77777777" w:rsidTr="00B47CF7">
        <w:trPr>
          <w:trHeight w:val="690"/>
        </w:trPr>
        <w:tc>
          <w:tcPr>
            <w:tcW w:w="1784" w:type="pct"/>
          </w:tcPr>
          <w:p w14:paraId="076DA01B" w14:textId="2DE75C38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Titularul </w:t>
            </w:r>
            <w:r w:rsidR="00322DBB" w:rsidRPr="00896488">
              <w:rPr>
                <w:sz w:val="20"/>
                <w:szCs w:val="20"/>
                <w:lang w:val="ro-RO"/>
              </w:rPr>
              <w:t>activității</w:t>
            </w:r>
            <w:r w:rsidRPr="00896488">
              <w:rPr>
                <w:sz w:val="20"/>
                <w:szCs w:val="20"/>
                <w:lang w:val="ro-RO"/>
              </w:rPr>
              <w:t xml:space="preserve"> de curs</w:t>
            </w:r>
          </w:p>
          <w:p w14:paraId="13A3E68E" w14:textId="29809D90" w:rsidR="00730575" w:rsidRPr="00896488" w:rsidRDefault="00730575" w:rsidP="00B47CF7">
            <w:pPr>
              <w:ind w:left="318"/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>(</w:t>
            </w:r>
            <w:r w:rsidR="00682516">
              <w:rPr>
                <w:sz w:val="20"/>
                <w:szCs w:val="20"/>
                <w:lang w:val="ro-RO"/>
              </w:rPr>
              <w:t>nume, prenume</w:t>
            </w:r>
            <w:r w:rsidRPr="0089648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805" w:type="pct"/>
          </w:tcPr>
          <w:p w14:paraId="11D098A6" w14:textId="1EC99E5A" w:rsidR="00730575" w:rsidRPr="00896488" w:rsidRDefault="008939CB" w:rsidP="00B47CF7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Brindusa Mihaela SLUSER</w:t>
            </w:r>
          </w:p>
        </w:tc>
        <w:tc>
          <w:tcPr>
            <w:tcW w:w="1411" w:type="pct"/>
          </w:tcPr>
          <w:p w14:paraId="0A7CE197" w14:textId="3A2B36E0" w:rsidR="00730575" w:rsidRPr="00896488" w:rsidRDefault="00730575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Email (adresa </w:t>
            </w:r>
            <w:r w:rsidR="00682516">
              <w:rPr>
                <w:sz w:val="20"/>
                <w:szCs w:val="20"/>
                <w:lang w:val="ro-RO"/>
              </w:rPr>
              <w:t>contact</w:t>
            </w:r>
            <w:r w:rsidRPr="00896488">
              <w:rPr>
                <w:sz w:val="20"/>
                <w:szCs w:val="20"/>
                <w:lang w:val="ro-RO"/>
              </w:rPr>
              <w:t>)</w:t>
            </w:r>
          </w:p>
          <w:p w14:paraId="7829AE5E" w14:textId="6844D3D5" w:rsidR="00730575" w:rsidRPr="008939CB" w:rsidRDefault="008939CB" w:rsidP="00B47CF7">
            <w:pPr>
              <w:rPr>
                <w:sz w:val="20"/>
                <w:szCs w:val="20"/>
                <w:lang w:val="ro-RO"/>
              </w:rPr>
            </w:pPr>
            <w:r w:rsidRPr="008939CB">
              <w:rPr>
                <w:sz w:val="20"/>
                <w:szCs w:val="20"/>
                <w:lang w:val="ro-RO"/>
              </w:rPr>
              <w:t>bmrobu@gmail.com</w:t>
            </w:r>
          </w:p>
          <w:p w14:paraId="73E703B1" w14:textId="1A4FADEE" w:rsidR="002A7A55" w:rsidRPr="002A7A55" w:rsidRDefault="002A7A55" w:rsidP="00B47CF7">
            <w:pPr>
              <w:rPr>
                <w:sz w:val="20"/>
                <w:szCs w:val="20"/>
                <w:lang w:val="ro-RO"/>
              </w:rPr>
            </w:pPr>
            <w:r w:rsidRPr="002A7A55">
              <w:rPr>
                <w:sz w:val="20"/>
                <w:szCs w:val="20"/>
                <w:lang w:val="ro-RO"/>
              </w:rPr>
              <w:t>Tel.</w:t>
            </w:r>
            <w:r w:rsidR="00D953A0">
              <w:rPr>
                <w:sz w:val="20"/>
                <w:szCs w:val="20"/>
                <w:lang w:val="ro-RO"/>
              </w:rPr>
              <w:t>: 0232271759</w:t>
            </w:r>
          </w:p>
        </w:tc>
      </w:tr>
      <w:tr w:rsidR="00A9410F" w:rsidRPr="00D953A0" w14:paraId="406FE633" w14:textId="77777777" w:rsidTr="00B47CF7">
        <w:trPr>
          <w:trHeight w:val="690"/>
        </w:trPr>
        <w:tc>
          <w:tcPr>
            <w:tcW w:w="1784" w:type="pct"/>
          </w:tcPr>
          <w:p w14:paraId="47312827" w14:textId="2DC0BDE3" w:rsidR="00A9410F" w:rsidRPr="00896488" w:rsidRDefault="00A9410F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Lucrări elaborate de </w:t>
            </w:r>
            <w:r w:rsidR="005318DC">
              <w:rPr>
                <w:sz w:val="20"/>
                <w:szCs w:val="20"/>
                <w:lang w:val="ro-RO"/>
              </w:rPr>
              <w:t>titular în domeniul cursului propus (ex: studii tehnice, articole publicate, teză doctorat etc)</w:t>
            </w:r>
          </w:p>
        </w:tc>
        <w:tc>
          <w:tcPr>
            <w:tcW w:w="3216" w:type="pct"/>
            <w:gridSpan w:val="2"/>
          </w:tcPr>
          <w:p w14:paraId="55A2A700" w14:textId="77777777" w:rsidR="005E6FE5" w:rsidRDefault="005318D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1.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Environmnetal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chapter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), Sluser B,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Plavan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O, Teodosiu C., in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book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Assessing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Progress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toward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Sustainability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(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eds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. Teodosiu C,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Hospido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A.,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Fiore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S), Elsevier Ed., 2022.</w:t>
            </w:r>
          </w:p>
          <w:p w14:paraId="3DF26D7D" w14:textId="7760C1AA" w:rsidR="005318DC" w:rsidRPr="009A6667" w:rsidRDefault="005E6FE5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2.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Environmnetal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impact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procedures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evaluation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tools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Sluser B., Teodosiu C., in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book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Environment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as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emergency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coord. Philippe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Burny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Calin Baciu, Camelia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Botezan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Dacinia</w:t>
            </w:r>
            <w:proofErr w:type="spellEnd"/>
            <w:r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Petrescu, Grigore Vlad, editura Valea Verde, ISBN 978-606-8834-42-9, 2021</w:t>
            </w:r>
            <w:r w:rsidR="00B84327"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185F20FD" w14:textId="55F28D25" w:rsidR="005318DC" w:rsidRPr="009A6667" w:rsidRDefault="005318D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3.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Evaluari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de mediu.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Aplicatii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Brindusa Mihaela Robu, Ed.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EcoZone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Iasi</w:t>
            </w:r>
            <w:proofErr w:type="spellEnd"/>
            <w:r w:rsidR="005E6FE5" w:rsidRPr="005E6FE5">
              <w:rPr>
                <w:bCs/>
                <w:color w:val="000000" w:themeColor="text1"/>
                <w:sz w:val="20"/>
                <w:szCs w:val="20"/>
                <w:lang w:val="ro-RO"/>
              </w:rPr>
              <w:t>, ISBN 978-973-7645-98-2, 2012, pg.192</w:t>
            </w:r>
            <w:r w:rsidR="00B84327"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38CFF13B" w14:textId="6A5752D9" w:rsidR="005318DC" w:rsidRDefault="005318D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Evaluarea impactului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şi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 riscului induse asupra mediului de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activităţi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industriale,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Brînduşa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Robu, Editura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Ecozone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Iaşi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2005, ISBN 973-7645-00-6, </w:t>
            </w:r>
            <w:proofErr w:type="spellStart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pg</w:t>
            </w:r>
            <w:proofErr w:type="spellEnd"/>
            <w:r w:rsidR="00D953A0"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. 221</w:t>
            </w:r>
            <w:r w:rsidR="00D953A0"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1AE1955A" w14:textId="77777777" w:rsidR="00D953A0" w:rsidRPr="00D953A0" w:rsidRDefault="00D953A0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5.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Priority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Pollutants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Monitoring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Water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Quality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in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Siret River Basin, Romania.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Zait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R.; Sluser, B.;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Fighir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D.;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Plavan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O.; Teodosiu, C.,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Water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, 2022, 14, 129. https://doi.org/10.3390/w14010129</w:t>
            </w:r>
          </w:p>
          <w:p w14:paraId="5B2B6CE5" w14:textId="6C518E25" w:rsidR="00D953A0" w:rsidRPr="00D953A0" w:rsidRDefault="00D953A0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6.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Statistical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approach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environmental quality management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political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decision-making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at local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level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case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study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Iaşi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city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Romania, Grecu S.P.,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Mihailescu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B.C., Sluser B.M, Environmental Engineering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2020, 19(3), </w:t>
            </w:r>
          </w:p>
          <w:p w14:paraId="47F1D1E7" w14:textId="77777777" w:rsidR="00D953A0" w:rsidRDefault="00D953A0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7.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Postclosure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influence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emissions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resulted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municipal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waste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dump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sites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: a case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study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north-east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region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Romania,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Brînduşa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Mihaela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Slușer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Ana Maria Șchiopu, Cătălin Bălan, Marian Pruteanu,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Environemntal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Engineering </w:t>
            </w:r>
            <w:proofErr w:type="spellStart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D953A0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2017, 16(4)</w:t>
            </w: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7CC69A61" w14:textId="50D772A7" w:rsidR="00B6762C" w:rsidRPr="00B6762C" w:rsidRDefault="00B6762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8.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Digitization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environmental impact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quantification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process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Suditu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Gabriel Dan, Robu Brindusa Mihaela, Environmental Engineering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(2012), 11 (4), 841-848, (IF= 1.186).</w:t>
            </w:r>
          </w:p>
          <w:p w14:paraId="55DDA197" w14:textId="05C6F19A" w:rsidR="00B6762C" w:rsidRDefault="00B6762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>9.</w:t>
            </w:r>
            <w: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Integrated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approach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environmental impact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of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Rosia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Montana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mining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area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Romania,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Lucrina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Stefanescu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Brindusa Mihaela Robu, Alexandru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Ozunu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(2013) Journal Environmental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Science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Pollution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Ressearch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, 20(11), 7719-7727, DOI 10.1007/s11356-013-1528-x.</w:t>
            </w:r>
          </w:p>
          <w:p w14:paraId="40A621EA" w14:textId="6641C5C0" w:rsidR="00B6762C" w:rsidRPr="005E6FE5" w:rsidRDefault="00B6762C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10.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Methods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procedures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for environmental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risk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assessment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Brindusa Robu, Anca F. Căliman, Camelia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Beţianu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, Maria Gavrilescu, Environmental Engineering </w:t>
            </w:r>
            <w:proofErr w:type="spellStart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B6762C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Management Journal, 6(6), 573-592, (2007)</w:t>
            </w:r>
            <w:r>
              <w:rPr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</w:tr>
    </w:tbl>
    <w:p w14:paraId="74AB7A08" w14:textId="66A6C413" w:rsidR="003D2FC0" w:rsidRPr="00C854A3" w:rsidRDefault="00995DB4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Durata cursului</w:t>
      </w:r>
      <w:r w:rsidR="003D2FC0" w:rsidRPr="00C854A3">
        <w:rPr>
          <w:rFonts w:ascii="Times New Roman" w:hAnsi="Times New Roman"/>
          <w:sz w:val="24"/>
          <w:szCs w:val="24"/>
          <w:lang w:val="ro-RO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854"/>
        <w:gridCol w:w="2563"/>
        <w:gridCol w:w="2422"/>
      </w:tblGrid>
      <w:tr w:rsidR="005121A8" w:rsidRPr="00896488" w14:paraId="257F17FE" w14:textId="77777777" w:rsidTr="00B47CF7">
        <w:tc>
          <w:tcPr>
            <w:tcW w:w="1856" w:type="pct"/>
            <w:vAlign w:val="center"/>
          </w:tcPr>
          <w:p w14:paraId="380F5725" w14:textId="68243348" w:rsidR="005121A8" w:rsidRDefault="005121A8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 xml:space="preserve">Număr de </w:t>
            </w:r>
            <w:r>
              <w:rPr>
                <w:sz w:val="20"/>
                <w:szCs w:val="20"/>
                <w:lang w:val="ro-RO"/>
              </w:rPr>
              <w:t>zile</w:t>
            </w:r>
            <w:r w:rsidR="00706E9E">
              <w:rPr>
                <w:sz w:val="20"/>
                <w:szCs w:val="20"/>
                <w:lang w:val="ro-RO"/>
              </w:rPr>
              <w:t>, ore</w:t>
            </w:r>
          </w:p>
          <w:p w14:paraId="660D827A" w14:textId="77777777" w:rsidR="005121A8" w:rsidRDefault="005121A8" w:rsidP="00B47CF7">
            <w:pPr>
              <w:ind w:left="284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(Cursul se va organiza sub</w:t>
            </w:r>
          </w:p>
          <w:p w14:paraId="717581BC" w14:textId="3ED3C073" w:rsidR="005121A8" w:rsidRPr="00896488" w:rsidRDefault="005121A8" w:rsidP="00B47CF7">
            <w:pPr>
              <w:ind w:left="284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forma de </w:t>
            </w:r>
            <w:r w:rsidR="00180C83">
              <w:rPr>
                <w:sz w:val="20"/>
                <w:szCs w:val="20"/>
                <w:lang w:val="ro-RO"/>
              </w:rPr>
              <w:t>ședințe zilnice)</w:t>
            </w:r>
          </w:p>
        </w:tc>
        <w:tc>
          <w:tcPr>
            <w:tcW w:w="460" w:type="pct"/>
            <w:vAlign w:val="center"/>
          </w:tcPr>
          <w:p w14:paraId="43FF0634" w14:textId="1FD44321" w:rsidR="005121A8" w:rsidRPr="008939CB" w:rsidRDefault="008939CB" w:rsidP="00B47CF7">
            <w:pPr>
              <w:jc w:val="center"/>
              <w:rPr>
                <w:sz w:val="20"/>
                <w:szCs w:val="20"/>
                <w:lang w:val="ro-RO"/>
              </w:rPr>
            </w:pPr>
            <w:r w:rsidRPr="008939CB">
              <w:rPr>
                <w:sz w:val="20"/>
                <w:szCs w:val="20"/>
                <w:lang w:val="ro-RO"/>
              </w:rPr>
              <w:t xml:space="preserve">3 zile / </w:t>
            </w:r>
            <w:r>
              <w:rPr>
                <w:sz w:val="20"/>
                <w:szCs w:val="20"/>
                <w:lang w:val="ro-RO"/>
              </w:rPr>
              <w:t>1</w:t>
            </w:r>
            <w:r w:rsidR="00543A69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8939CB">
              <w:rPr>
                <w:sz w:val="20"/>
                <w:szCs w:val="20"/>
                <w:lang w:val="ro-RO"/>
              </w:rPr>
              <w:t>ore</w:t>
            </w:r>
          </w:p>
        </w:tc>
        <w:tc>
          <w:tcPr>
            <w:tcW w:w="1380" w:type="pct"/>
            <w:vAlign w:val="center"/>
          </w:tcPr>
          <w:p w14:paraId="299DCAF0" w14:textId="22653266" w:rsidR="005121A8" w:rsidRPr="00896488" w:rsidRDefault="00201B12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Ponderea procentuală a activității aplicative</w:t>
            </w:r>
          </w:p>
        </w:tc>
        <w:tc>
          <w:tcPr>
            <w:tcW w:w="1304" w:type="pct"/>
            <w:vAlign w:val="center"/>
          </w:tcPr>
          <w:p w14:paraId="257F2F0F" w14:textId="2E976476" w:rsidR="005121A8" w:rsidRPr="00201B12" w:rsidRDefault="000041BB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8939CB">
              <w:rPr>
                <w:lang w:val="ro-RO"/>
              </w:rPr>
              <w:t>0%</w:t>
            </w:r>
          </w:p>
        </w:tc>
      </w:tr>
      <w:tr w:rsidR="00706E9E" w:rsidRPr="00896488" w14:paraId="57136DA1" w14:textId="77777777" w:rsidTr="00B47CF7">
        <w:tc>
          <w:tcPr>
            <w:tcW w:w="1856" w:type="pct"/>
            <w:vAlign w:val="center"/>
          </w:tcPr>
          <w:p w14:paraId="4A959FCE" w14:textId="0BDF0F0B" w:rsidR="00706E9E" w:rsidRPr="00896488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 ore direct asistate</w:t>
            </w:r>
          </w:p>
        </w:tc>
        <w:tc>
          <w:tcPr>
            <w:tcW w:w="3144" w:type="pct"/>
            <w:gridSpan w:val="3"/>
            <w:vAlign w:val="center"/>
          </w:tcPr>
          <w:p w14:paraId="3D5A9503" w14:textId="1B2555D1" w:rsidR="00706E9E" w:rsidRPr="00201B12" w:rsidRDefault="00543A69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</w:tr>
      <w:tr w:rsidR="00706E9E" w:rsidRPr="00896488" w14:paraId="6018478E" w14:textId="77777777" w:rsidTr="00B47CF7">
        <w:tc>
          <w:tcPr>
            <w:tcW w:w="1856" w:type="pct"/>
            <w:vAlign w:val="center"/>
          </w:tcPr>
          <w:p w14:paraId="5A86BDA1" w14:textId="77777777" w:rsidR="00706E9E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Număr estimat de ore dedicate</w:t>
            </w:r>
          </w:p>
          <w:p w14:paraId="0EBD4718" w14:textId="77777777" w:rsidR="00706E9E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rezolvării unor teme, studiului</w:t>
            </w:r>
          </w:p>
          <w:p w14:paraId="433E76CA" w14:textId="0259F444" w:rsidR="00706E9E" w:rsidRPr="00896488" w:rsidRDefault="00706E9E" w:rsidP="00B47CF7">
            <w:pPr>
              <w:ind w:left="318" w:hanging="284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individual etc</w:t>
            </w:r>
            <w:r w:rsidR="00543A69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144" w:type="pct"/>
            <w:gridSpan w:val="3"/>
            <w:vAlign w:val="center"/>
          </w:tcPr>
          <w:p w14:paraId="2FE0DA02" w14:textId="438EE014" w:rsidR="00706E9E" w:rsidRPr="00201B12" w:rsidRDefault="00543A69" w:rsidP="00B47CF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</w:tr>
    </w:tbl>
    <w:p w14:paraId="03BFF2D0" w14:textId="72456803" w:rsidR="003D2FC0" w:rsidRPr="00C854A3" w:rsidRDefault="00201B1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 w:rsidRPr="00C854A3">
        <w:rPr>
          <w:rFonts w:ascii="Times New Roman" w:hAnsi="Times New Roman"/>
          <w:sz w:val="24"/>
          <w:szCs w:val="24"/>
          <w:lang w:val="ro-RO"/>
        </w:rPr>
        <w:t>Condiții</w:t>
      </w:r>
      <w:r w:rsidR="00621C75" w:rsidRPr="00C854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22DBB">
        <w:rPr>
          <w:rFonts w:ascii="Times New Roman" w:hAnsi="Times New Roman"/>
          <w:sz w:val="24"/>
          <w:szCs w:val="24"/>
          <w:lang w:val="ro-RO"/>
        </w:rPr>
        <w:t>de desfășurare a cursului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4703"/>
      </w:tblGrid>
      <w:tr w:rsidR="00322DBB" w:rsidRPr="00896488" w14:paraId="76544206" w14:textId="77777777" w:rsidTr="00B47CF7">
        <w:trPr>
          <w:trHeight w:val="373"/>
        </w:trPr>
        <w:tc>
          <w:tcPr>
            <w:tcW w:w="2468" w:type="pct"/>
          </w:tcPr>
          <w:p w14:paraId="745AC842" w14:textId="77777777" w:rsidR="00322DBB" w:rsidRDefault="00322D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Resurse alocate pentru activitatea de predare:</w:t>
            </w:r>
          </w:p>
          <w:p w14:paraId="5D926AE3" w14:textId="3BCD49B4" w:rsidR="00322DBB" w:rsidRPr="00322DBB" w:rsidRDefault="00322DBB" w:rsidP="00B47CF7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0"/>
                <w:szCs w:val="20"/>
                <w:lang w:val="ro-RO"/>
              </w:rPr>
            </w:pPr>
            <w:r w:rsidRPr="00322DBB">
              <w:rPr>
                <w:sz w:val="20"/>
                <w:szCs w:val="20"/>
                <w:lang w:val="ro-RO"/>
              </w:rPr>
              <w:t>online – platformă, softuri etc</w:t>
            </w:r>
          </w:p>
        </w:tc>
        <w:tc>
          <w:tcPr>
            <w:tcW w:w="2532" w:type="pct"/>
            <w:vAlign w:val="center"/>
          </w:tcPr>
          <w:p w14:paraId="75D2BB2C" w14:textId="340A0A83" w:rsidR="00322DBB" w:rsidRPr="00896488" w:rsidRDefault="00543A69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Platforme online: </w:t>
            </w:r>
            <w:proofErr w:type="spellStart"/>
            <w:r>
              <w:rPr>
                <w:sz w:val="20"/>
                <w:szCs w:val="20"/>
                <w:lang w:val="ro-RO"/>
              </w:rPr>
              <w:t>google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o-RO"/>
              </w:rPr>
              <w:t>meets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ro-RO"/>
              </w:rPr>
              <w:t>zoom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/ Microsoft </w:t>
            </w:r>
            <w:proofErr w:type="spellStart"/>
            <w:r>
              <w:rPr>
                <w:sz w:val="20"/>
                <w:szCs w:val="20"/>
                <w:lang w:val="ro-RO"/>
              </w:rPr>
              <w:t>Teams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operare Excel, </w:t>
            </w:r>
            <w:proofErr w:type="spellStart"/>
            <w:r>
              <w:rPr>
                <w:sz w:val="20"/>
                <w:szCs w:val="20"/>
                <w:lang w:val="ro-RO"/>
              </w:rPr>
              <w:t>ppt</w:t>
            </w:r>
            <w:proofErr w:type="spellEnd"/>
            <w:r>
              <w:rPr>
                <w:sz w:val="20"/>
                <w:szCs w:val="20"/>
                <w:lang w:val="ro-RO"/>
              </w:rPr>
              <w:t>.</w:t>
            </w:r>
          </w:p>
        </w:tc>
      </w:tr>
      <w:tr w:rsidR="00322DBB" w:rsidRPr="0056132A" w14:paraId="06A5A304" w14:textId="77777777" w:rsidTr="00B47CF7">
        <w:trPr>
          <w:trHeight w:val="373"/>
        </w:trPr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30F8" w14:textId="77777777" w:rsidR="00322DBB" w:rsidRDefault="00322D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Resurse alocate pentru activitatea de predare:</w:t>
            </w:r>
          </w:p>
          <w:p w14:paraId="1C910C37" w14:textId="3CE7A96F" w:rsidR="00322DBB" w:rsidRPr="00322DBB" w:rsidRDefault="00322DBB" w:rsidP="00B47CF7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  <w:lang w:val="ro-RO"/>
              </w:rPr>
            </w:pPr>
            <w:r w:rsidRPr="00322DBB">
              <w:rPr>
                <w:sz w:val="20"/>
                <w:szCs w:val="20"/>
                <w:lang w:val="ro-RO"/>
              </w:rPr>
              <w:lastRenderedPageBreak/>
              <w:t>față în față – sală, număr locuri, softuri, alte echipamente</w:t>
            </w:r>
            <w:r w:rsidR="00201B12">
              <w:rPr>
                <w:sz w:val="20"/>
                <w:szCs w:val="20"/>
                <w:lang w:val="ro-RO"/>
              </w:rPr>
              <w:t xml:space="preserve"> etc</w:t>
            </w:r>
          </w:p>
        </w:tc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56D4" w14:textId="0D6BCA29" w:rsidR="00322DBB" w:rsidRPr="00896488" w:rsidRDefault="00543A69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lastRenderedPageBreak/>
              <w:t>Sala  de 60 mp, 12</w:t>
            </w:r>
            <w:r w:rsidR="00D953A0">
              <w:rPr>
                <w:sz w:val="20"/>
                <w:szCs w:val="20"/>
                <w:lang w:val="ro-RO"/>
              </w:rPr>
              <w:t xml:space="preserve"> - 14</w:t>
            </w:r>
            <w:r>
              <w:rPr>
                <w:sz w:val="20"/>
                <w:szCs w:val="20"/>
                <w:lang w:val="ro-RO"/>
              </w:rPr>
              <w:t xml:space="preserve"> locuri, echipamente de </w:t>
            </w:r>
            <w:proofErr w:type="spellStart"/>
            <w:r>
              <w:rPr>
                <w:sz w:val="20"/>
                <w:szCs w:val="20"/>
                <w:lang w:val="ro-RO"/>
              </w:rPr>
              <w:t>proiectie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, conexiune </w:t>
            </w:r>
            <w:proofErr w:type="spellStart"/>
            <w:r>
              <w:rPr>
                <w:sz w:val="20"/>
                <w:szCs w:val="20"/>
                <w:lang w:val="ro-RO"/>
              </w:rPr>
              <w:t>wifi</w:t>
            </w:r>
            <w:proofErr w:type="spellEnd"/>
            <w:r>
              <w:rPr>
                <w:sz w:val="20"/>
                <w:szCs w:val="20"/>
                <w:lang w:val="ro-RO"/>
              </w:rPr>
              <w:t>, tabla interactiva</w:t>
            </w:r>
            <w:r w:rsidR="00D953A0">
              <w:rPr>
                <w:sz w:val="20"/>
                <w:szCs w:val="20"/>
                <w:lang w:val="ro-RO"/>
              </w:rPr>
              <w:t>, laptop</w:t>
            </w:r>
            <w:r>
              <w:rPr>
                <w:sz w:val="20"/>
                <w:szCs w:val="20"/>
                <w:lang w:val="ro-RO"/>
              </w:rPr>
              <w:t xml:space="preserve">. </w:t>
            </w:r>
          </w:p>
        </w:tc>
      </w:tr>
    </w:tbl>
    <w:p w14:paraId="39570D5C" w14:textId="02C70DD4" w:rsidR="00621C75" w:rsidRPr="00C854A3" w:rsidRDefault="00621C75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C854A3">
        <w:rPr>
          <w:rFonts w:ascii="Times New Roman" w:hAnsi="Times New Roman"/>
          <w:sz w:val="24"/>
          <w:szCs w:val="24"/>
          <w:lang w:val="ro-RO"/>
        </w:rPr>
        <w:t>Competenţe</w:t>
      </w:r>
      <w:proofErr w:type="spellEnd"/>
      <w:r w:rsidRPr="00C854A3">
        <w:rPr>
          <w:rFonts w:ascii="Times New Roman" w:hAnsi="Times New Roman"/>
          <w:sz w:val="24"/>
          <w:szCs w:val="24"/>
          <w:lang w:val="ro-RO"/>
        </w:rPr>
        <w:t xml:space="preserve"> acumulate</w:t>
      </w:r>
      <w:r w:rsidR="00322DBB">
        <w:rPr>
          <w:rFonts w:ascii="Times New Roman" w:hAnsi="Times New Roman"/>
          <w:sz w:val="24"/>
          <w:szCs w:val="24"/>
          <w:lang w:val="ro-RO"/>
        </w:rPr>
        <w:t xml:space="preserve"> de absolvenții cursului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9A6667" w:rsidRPr="0056132A" w14:paraId="48E1BB9D" w14:textId="77777777" w:rsidTr="00B47CF7">
        <w:trPr>
          <w:cantSplit/>
          <w:trHeight w:val="1255"/>
        </w:trPr>
        <w:tc>
          <w:tcPr>
            <w:tcW w:w="5000" w:type="pct"/>
          </w:tcPr>
          <w:p w14:paraId="6FCC1F2A" w14:textId="320C276A" w:rsidR="009A6667" w:rsidRPr="00353F2F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1.</w:t>
            </w:r>
            <w:r w:rsidR="001A2F1D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1A2F1D" w:rsidRPr="00353F2F">
              <w:rPr>
                <w:bCs/>
                <w:sz w:val="20"/>
                <w:szCs w:val="20"/>
                <w:lang w:val="ro-RO"/>
              </w:rPr>
              <w:t xml:space="preserve">Capacitatea de a </w:t>
            </w:r>
            <w:r w:rsidR="00B84327">
              <w:rPr>
                <w:bCs/>
                <w:sz w:val="20"/>
                <w:szCs w:val="20"/>
                <w:lang w:val="ro-RO"/>
              </w:rPr>
              <w:t>face o analiza comparativa intre</w:t>
            </w:r>
            <w:r w:rsidR="001A2F1D" w:rsidRPr="00353F2F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A2F1D" w:rsidRPr="00353F2F">
              <w:rPr>
                <w:bCs/>
                <w:sz w:val="20"/>
                <w:szCs w:val="20"/>
                <w:lang w:val="ro-RO"/>
              </w:rPr>
              <w:t>notiunile</w:t>
            </w:r>
            <w:proofErr w:type="spellEnd"/>
            <w:r w:rsidR="001A2F1D" w:rsidRPr="00353F2F">
              <w:rPr>
                <w:bCs/>
                <w:sz w:val="20"/>
                <w:szCs w:val="20"/>
                <w:lang w:val="ro-RO"/>
              </w:rPr>
              <w:t xml:space="preserve"> si reglementările din domeniul evaluării riscului de mediu</w:t>
            </w:r>
            <w:r w:rsidR="00B84327">
              <w:rPr>
                <w:bCs/>
                <w:sz w:val="20"/>
                <w:szCs w:val="20"/>
                <w:lang w:val="ro-RO"/>
              </w:rPr>
              <w:t xml:space="preserve"> de la nivel </w:t>
            </w:r>
            <w:proofErr w:type="spellStart"/>
            <w:r w:rsidR="00B84327">
              <w:rPr>
                <w:bCs/>
                <w:sz w:val="20"/>
                <w:szCs w:val="20"/>
                <w:lang w:val="ro-RO"/>
              </w:rPr>
              <w:t>national</w:t>
            </w:r>
            <w:proofErr w:type="spellEnd"/>
            <w:r w:rsidR="00B84327">
              <w:rPr>
                <w:bCs/>
                <w:sz w:val="20"/>
                <w:szCs w:val="20"/>
                <w:lang w:val="ro-RO"/>
              </w:rPr>
              <w:t xml:space="preserve"> si european, </w:t>
            </w:r>
            <w:proofErr w:type="spellStart"/>
            <w:r w:rsidR="00B84327">
              <w:rPr>
                <w:bCs/>
                <w:sz w:val="20"/>
                <w:szCs w:val="20"/>
                <w:lang w:val="ro-RO"/>
              </w:rPr>
              <w:t>international</w:t>
            </w:r>
            <w:proofErr w:type="spellEnd"/>
            <w:r w:rsidR="001A2F1D" w:rsidRPr="00353F2F">
              <w:rPr>
                <w:bCs/>
                <w:sz w:val="20"/>
                <w:szCs w:val="20"/>
                <w:lang w:val="ro-RO"/>
              </w:rPr>
              <w:t>.</w:t>
            </w:r>
          </w:p>
          <w:p w14:paraId="32931C1A" w14:textId="2CEB65BC" w:rsidR="009A6667" w:rsidRPr="00353F2F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353F2F">
              <w:rPr>
                <w:bCs/>
                <w:sz w:val="20"/>
                <w:szCs w:val="20"/>
                <w:lang w:val="ro-RO"/>
              </w:rPr>
              <w:t>2.</w:t>
            </w:r>
            <w:r w:rsidR="001A2F1D" w:rsidRPr="00353F2F">
              <w:rPr>
                <w:bCs/>
                <w:sz w:val="20"/>
                <w:szCs w:val="20"/>
                <w:lang w:val="ro-RO"/>
              </w:rPr>
              <w:t xml:space="preserve"> Capacitatea de a concepe diagrame, mecanisme si scenarii pentru identificarea si analiza riscului de mediu.</w:t>
            </w:r>
          </w:p>
          <w:p w14:paraId="73942C27" w14:textId="6FDBEA64" w:rsidR="009A6667" w:rsidRPr="00353F2F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353F2F">
              <w:rPr>
                <w:bCs/>
                <w:sz w:val="20"/>
                <w:szCs w:val="20"/>
                <w:lang w:val="ro-RO"/>
              </w:rPr>
              <w:t>3.</w:t>
            </w:r>
            <w:r w:rsidR="001A2F1D" w:rsidRPr="00353F2F">
              <w:rPr>
                <w:bCs/>
                <w:sz w:val="20"/>
                <w:szCs w:val="20"/>
                <w:lang w:val="ro-RO"/>
              </w:rPr>
              <w:t xml:space="preserve"> Capacitatea de a elabora</w:t>
            </w:r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53F2F" w:rsidRPr="00353F2F">
              <w:rPr>
                <w:bCs/>
                <w:sz w:val="20"/>
                <w:szCs w:val="20"/>
                <w:lang w:val="ro-RO"/>
              </w:rPr>
              <w:t>matrici</w:t>
            </w:r>
            <w:proofErr w:type="spellEnd"/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pentru caracterizarea riscului de mediu prin descrierea corecta a </w:t>
            </w:r>
            <w:proofErr w:type="spellStart"/>
            <w:r w:rsidR="00353F2F" w:rsidRPr="00353F2F">
              <w:rPr>
                <w:bCs/>
                <w:sz w:val="20"/>
                <w:szCs w:val="20"/>
                <w:lang w:val="ro-RO"/>
              </w:rPr>
              <w:t>relatiei</w:t>
            </w:r>
            <w:proofErr w:type="spellEnd"/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sursa-cale-receptor.</w:t>
            </w:r>
          </w:p>
          <w:p w14:paraId="48F62387" w14:textId="231D77E6" w:rsidR="009A6667" w:rsidRPr="00353F2F" w:rsidRDefault="009A6667" w:rsidP="00B47CF7">
            <w:pPr>
              <w:rPr>
                <w:bCs/>
                <w:sz w:val="20"/>
                <w:szCs w:val="20"/>
                <w:lang w:val="ro-RO"/>
              </w:rPr>
            </w:pPr>
            <w:r w:rsidRPr="00353F2F">
              <w:rPr>
                <w:bCs/>
                <w:sz w:val="20"/>
                <w:szCs w:val="20"/>
                <w:lang w:val="ro-RO"/>
              </w:rPr>
              <w:t>4.</w:t>
            </w:r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Capacitatea de </w:t>
            </w:r>
            <w:r w:rsidR="00B84327">
              <w:rPr>
                <w:bCs/>
                <w:sz w:val="20"/>
                <w:szCs w:val="20"/>
                <w:lang w:val="ro-RO"/>
              </w:rPr>
              <w:t xml:space="preserve">a </w:t>
            </w:r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cuantifica riscul de mediu </w:t>
            </w:r>
            <w:proofErr w:type="spellStart"/>
            <w:r w:rsidR="00B84327">
              <w:rPr>
                <w:bCs/>
                <w:sz w:val="20"/>
                <w:szCs w:val="20"/>
                <w:lang w:val="ro-RO"/>
              </w:rPr>
              <w:t>considerand</w:t>
            </w:r>
            <w:proofErr w:type="spellEnd"/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surselor de risc si </w:t>
            </w:r>
            <w:proofErr w:type="spellStart"/>
            <w:r w:rsidR="00B84327">
              <w:rPr>
                <w:bCs/>
                <w:sz w:val="20"/>
                <w:szCs w:val="20"/>
                <w:lang w:val="ro-RO"/>
              </w:rPr>
              <w:t>concentratiile</w:t>
            </w:r>
            <w:proofErr w:type="spellEnd"/>
            <w:r w:rsidR="00B84327">
              <w:rPr>
                <w:bCs/>
                <w:sz w:val="20"/>
                <w:szCs w:val="20"/>
                <w:lang w:val="ro-RO"/>
              </w:rPr>
              <w:t xml:space="preserve"> determinate ale</w:t>
            </w:r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53F2F" w:rsidRPr="00353F2F">
              <w:rPr>
                <w:bCs/>
                <w:sz w:val="20"/>
                <w:szCs w:val="20"/>
                <w:lang w:val="ro-RO"/>
              </w:rPr>
              <w:t>agentilor</w:t>
            </w:r>
            <w:proofErr w:type="spellEnd"/>
            <w:r w:rsidR="00353F2F" w:rsidRPr="00353F2F">
              <w:rPr>
                <w:bCs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53F2F" w:rsidRPr="00353F2F">
              <w:rPr>
                <w:bCs/>
                <w:sz w:val="20"/>
                <w:szCs w:val="20"/>
                <w:lang w:val="ro-RO"/>
              </w:rPr>
              <w:t>poluanti</w:t>
            </w:r>
            <w:proofErr w:type="spellEnd"/>
            <w:r w:rsidR="00353F2F" w:rsidRPr="00353F2F">
              <w:rPr>
                <w:bCs/>
                <w:sz w:val="20"/>
                <w:szCs w:val="20"/>
                <w:lang w:val="ro-RO"/>
              </w:rPr>
              <w:t>.</w:t>
            </w:r>
          </w:p>
          <w:p w14:paraId="30C67776" w14:textId="79717DFD" w:rsidR="005318DC" w:rsidRPr="009A6667" w:rsidRDefault="00353F2F" w:rsidP="00B47CF7">
            <w:pPr>
              <w:rPr>
                <w:bCs/>
                <w:color w:val="FF0000"/>
                <w:sz w:val="20"/>
                <w:szCs w:val="20"/>
                <w:lang w:val="ro-RO"/>
              </w:rPr>
            </w:pPr>
            <w:r w:rsidRPr="00353F2F">
              <w:rPr>
                <w:bCs/>
                <w:sz w:val="20"/>
                <w:szCs w:val="20"/>
                <w:lang w:val="ro-RO"/>
              </w:rPr>
              <w:t xml:space="preserve">5. Capacitatea de a </w:t>
            </w:r>
            <w:proofErr w:type="spellStart"/>
            <w:r w:rsidRPr="00353F2F">
              <w:rPr>
                <w:bCs/>
                <w:sz w:val="20"/>
                <w:szCs w:val="20"/>
                <w:lang w:val="ro-RO"/>
              </w:rPr>
              <w:t>prioritiza</w:t>
            </w:r>
            <w:proofErr w:type="spellEnd"/>
            <w:r w:rsidRPr="00353F2F">
              <w:rPr>
                <w:bCs/>
                <w:sz w:val="20"/>
                <w:szCs w:val="20"/>
                <w:lang w:val="ro-RO"/>
              </w:rPr>
              <w:t xml:space="preserve"> riscurile de mediu generate </w:t>
            </w:r>
            <w:proofErr w:type="spellStart"/>
            <w:r w:rsidRPr="00353F2F">
              <w:rPr>
                <w:bCs/>
                <w:sz w:val="20"/>
                <w:szCs w:val="20"/>
                <w:lang w:val="ro-RO"/>
              </w:rPr>
              <w:t>intr-o</w:t>
            </w:r>
            <w:proofErr w:type="spellEnd"/>
            <w:r w:rsidRPr="00353F2F">
              <w:rPr>
                <w:bCs/>
                <w:sz w:val="20"/>
                <w:szCs w:val="20"/>
                <w:lang w:val="ro-RO"/>
              </w:rPr>
              <w:t xml:space="preserve"> activitate economica/industriale si propunerea de masuri pentru minimizarea acestora.</w:t>
            </w:r>
          </w:p>
        </w:tc>
      </w:tr>
    </w:tbl>
    <w:p w14:paraId="1C79922B" w14:textId="3E7940FF" w:rsidR="0084678A" w:rsidRPr="00C854A3" w:rsidRDefault="00180C83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Tem</w:t>
      </w:r>
      <w:r w:rsidR="007602FC">
        <w:rPr>
          <w:rFonts w:ascii="Times New Roman" w:hAnsi="Times New Roman"/>
          <w:sz w:val="24"/>
          <w:szCs w:val="24"/>
          <w:lang w:val="ro-RO"/>
        </w:rPr>
        <w:t>a</w:t>
      </w:r>
      <w:r>
        <w:rPr>
          <w:rFonts w:ascii="Times New Roman" w:hAnsi="Times New Roman"/>
          <w:sz w:val="24"/>
          <w:szCs w:val="24"/>
          <w:lang w:val="ro-RO"/>
        </w:rPr>
        <w:t>tică curs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4917"/>
        <w:gridCol w:w="1872"/>
      </w:tblGrid>
      <w:tr w:rsidR="0084678A" w:rsidRPr="00896488" w14:paraId="4FEE0AFF" w14:textId="77777777" w:rsidTr="00B47CF7">
        <w:tc>
          <w:tcPr>
            <w:tcW w:w="1345" w:type="pct"/>
          </w:tcPr>
          <w:p w14:paraId="7EE94B31" w14:textId="23E87129" w:rsidR="0084678A" w:rsidRPr="00180C83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Structură</w:t>
            </w:r>
          </w:p>
        </w:tc>
        <w:tc>
          <w:tcPr>
            <w:tcW w:w="2647" w:type="pct"/>
          </w:tcPr>
          <w:p w14:paraId="56F69341" w14:textId="1C408286" w:rsidR="0084678A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Conținut</w:t>
            </w:r>
            <w:r w:rsidR="0084678A" w:rsidRPr="00896488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08" w:type="pct"/>
          </w:tcPr>
          <w:p w14:paraId="4C7C1993" w14:textId="0C4D5C06" w:rsidR="0084678A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Durată (ore)</w:t>
            </w:r>
          </w:p>
        </w:tc>
      </w:tr>
      <w:tr w:rsidR="008B4133" w:rsidRPr="00896488" w14:paraId="027C1246" w14:textId="77777777" w:rsidTr="00B47CF7">
        <w:tc>
          <w:tcPr>
            <w:tcW w:w="1345" w:type="pct"/>
          </w:tcPr>
          <w:p w14:paraId="7A28B65E" w14:textId="4188281A" w:rsidR="008B4133" w:rsidRPr="00180C83" w:rsidRDefault="00890F50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Cadrul legislativ si normative pentru evaluarea riscului de mediu</w:t>
            </w:r>
          </w:p>
        </w:tc>
        <w:tc>
          <w:tcPr>
            <w:tcW w:w="2647" w:type="pct"/>
          </w:tcPr>
          <w:p w14:paraId="06E93D45" w14:textId="2832F018" w:rsidR="008B4133" w:rsidRPr="00896488" w:rsidRDefault="00890F50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Introducere in politicile si strategiile pentru evaluarea riscului de mediu: reglementari legislative, normative si ghiduri de evaluare.</w:t>
            </w:r>
          </w:p>
        </w:tc>
        <w:tc>
          <w:tcPr>
            <w:tcW w:w="1008" w:type="pct"/>
          </w:tcPr>
          <w:p w14:paraId="3CE04321" w14:textId="604E82C5" w:rsidR="008B4133" w:rsidRPr="008B4133" w:rsidRDefault="00B47CF7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</w:tr>
      <w:tr w:rsidR="008B4133" w:rsidRPr="00896488" w14:paraId="08CB7566" w14:textId="77777777" w:rsidTr="00B47CF7">
        <w:tc>
          <w:tcPr>
            <w:tcW w:w="1345" w:type="pct"/>
          </w:tcPr>
          <w:p w14:paraId="6CD5AD44" w14:textId="20004BBD" w:rsidR="008B4133" w:rsidRPr="00542D25" w:rsidRDefault="005E0E12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Instrumente</w:t>
            </w:r>
            <w:r w:rsidR="00890F50">
              <w:rPr>
                <w:sz w:val="20"/>
                <w:szCs w:val="20"/>
                <w:lang w:val="ro-RO"/>
              </w:rPr>
              <w:t xml:space="preserve"> pentru identificarea </w:t>
            </w:r>
            <w:r w:rsidR="00214E48">
              <w:rPr>
                <w:sz w:val="20"/>
                <w:szCs w:val="20"/>
                <w:lang w:val="ro-RO"/>
              </w:rPr>
              <w:t xml:space="preserve">si analiza </w:t>
            </w:r>
            <w:r w:rsidR="00890F50">
              <w:rPr>
                <w:sz w:val="20"/>
                <w:szCs w:val="20"/>
                <w:lang w:val="ro-RO"/>
              </w:rPr>
              <w:t xml:space="preserve">riscului de mediu in cazul </w:t>
            </w:r>
            <w:r>
              <w:rPr>
                <w:sz w:val="20"/>
                <w:szCs w:val="20"/>
                <w:lang w:val="ro-RO"/>
              </w:rPr>
              <w:t>activităților</w:t>
            </w:r>
            <w:r w:rsidR="00890F50">
              <w:rPr>
                <w:sz w:val="20"/>
                <w:szCs w:val="20"/>
                <w:lang w:val="ro-RO"/>
              </w:rPr>
              <w:t xml:space="preserve"> industriale</w:t>
            </w:r>
          </w:p>
        </w:tc>
        <w:tc>
          <w:tcPr>
            <w:tcW w:w="2647" w:type="pct"/>
          </w:tcPr>
          <w:p w14:paraId="5C64FF7E" w14:textId="26CD892F" w:rsidR="008B4133" w:rsidRPr="00896488" w:rsidRDefault="0074185C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Prezentarea instrumentelor pentru identificarea si analiza riscului de mediu cu aplicabilitate pentru activitățile industriale/economice. Mecanisme de identificare a riscului (sursa-cale-receptor), diagrame arbore, scenarii de analiza, </w:t>
            </w:r>
            <w:proofErr w:type="spellStart"/>
            <w:r>
              <w:rPr>
                <w:sz w:val="20"/>
                <w:szCs w:val="20"/>
                <w:lang w:val="ro-RO"/>
              </w:rPr>
              <w:t>matrici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evaluare.</w:t>
            </w:r>
          </w:p>
        </w:tc>
        <w:tc>
          <w:tcPr>
            <w:tcW w:w="1008" w:type="pct"/>
          </w:tcPr>
          <w:p w14:paraId="29AA6402" w14:textId="4FEF1DF9" w:rsidR="008B4133" w:rsidRPr="008B4133" w:rsidRDefault="005E0E12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</w:tr>
      <w:tr w:rsidR="008B4133" w:rsidRPr="00896488" w14:paraId="1609B7FE" w14:textId="77777777" w:rsidTr="00B47CF7">
        <w:tc>
          <w:tcPr>
            <w:tcW w:w="1345" w:type="pct"/>
          </w:tcPr>
          <w:p w14:paraId="00638746" w14:textId="1E7F9B86" w:rsidR="008B4133" w:rsidRPr="00542D25" w:rsidRDefault="00214E48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pentru cuantificarea riscului de mediu in cazul activităților industriale</w:t>
            </w:r>
          </w:p>
        </w:tc>
        <w:tc>
          <w:tcPr>
            <w:tcW w:w="2647" w:type="pct"/>
          </w:tcPr>
          <w:p w14:paraId="05494B45" w14:textId="6F9AD7EF" w:rsidR="008B4133" w:rsidRPr="00896488" w:rsidRDefault="0074185C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Metode pentru cuantificarea riscului de mediu: metode recunoscute la nivel </w:t>
            </w:r>
            <w:proofErr w:type="spellStart"/>
            <w:r>
              <w:rPr>
                <w:sz w:val="20"/>
                <w:szCs w:val="20"/>
                <w:lang w:val="ro-RO"/>
              </w:rPr>
              <w:t>national</w:t>
            </w:r>
            <w:proofErr w:type="spellEnd"/>
            <w:r>
              <w:rPr>
                <w:sz w:val="20"/>
                <w:szCs w:val="20"/>
                <w:lang w:val="ro-RO"/>
              </w:rPr>
              <w:t>, metoda integrat</w:t>
            </w:r>
            <w:r w:rsidR="0062724F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 de cuantificare a riscului si impactului de mediu.</w:t>
            </w:r>
          </w:p>
        </w:tc>
        <w:tc>
          <w:tcPr>
            <w:tcW w:w="1008" w:type="pct"/>
          </w:tcPr>
          <w:p w14:paraId="67D94A71" w14:textId="5A01855C" w:rsidR="008B4133" w:rsidRPr="008B4133" w:rsidRDefault="00B47CF7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</w:p>
        </w:tc>
      </w:tr>
      <w:tr w:rsidR="009054DE" w:rsidRPr="005E0E12" w14:paraId="787A112B" w14:textId="77777777" w:rsidTr="00B47CF7">
        <w:tc>
          <w:tcPr>
            <w:tcW w:w="5000" w:type="pct"/>
            <w:gridSpan w:val="3"/>
          </w:tcPr>
          <w:p w14:paraId="459882EF" w14:textId="612932A9" w:rsidR="009054DE" w:rsidRDefault="009054DE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>Bibliografie</w:t>
            </w:r>
            <w:r w:rsidR="005E0E12">
              <w:rPr>
                <w:sz w:val="20"/>
                <w:szCs w:val="20"/>
                <w:lang w:val="ro-RO"/>
              </w:rPr>
              <w:t>:</w:t>
            </w:r>
          </w:p>
          <w:p w14:paraId="58828175" w14:textId="77777777" w:rsidR="005E0E12" w:rsidRPr="005E0E12" w:rsidRDefault="005E0E12" w:rsidP="00B47CF7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Evaluari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mediu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Aplicatii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, Brindusa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Mihaela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Robu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, Ed. </w:t>
            </w:r>
            <w:proofErr w:type="spellStart"/>
            <w:r w:rsidRPr="005E0E12">
              <w:rPr>
                <w:bCs/>
                <w:i/>
                <w:sz w:val="20"/>
                <w:szCs w:val="20"/>
              </w:rPr>
              <w:t>EcoZone</w:t>
            </w:r>
            <w:proofErr w:type="spellEnd"/>
            <w:r w:rsidRPr="005E0E12">
              <w:rPr>
                <w:bCs/>
                <w:i/>
                <w:sz w:val="20"/>
                <w:szCs w:val="20"/>
              </w:rPr>
              <w:t>, Iasi, ISBN 978-973-7645-98-2, 2012, pg.192</w:t>
            </w:r>
          </w:p>
          <w:p w14:paraId="74A68BC5" w14:textId="00EFC0A3" w:rsidR="009054DE" w:rsidRDefault="005E0E12" w:rsidP="00B47CF7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  <w:i/>
                <w:sz w:val="20"/>
                <w:szCs w:val="20"/>
                <w:lang w:val="fr-FR"/>
              </w:rPr>
            </w:pP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Evaluarea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impactului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şi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riscului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induse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asupra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mediului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activităţi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industriale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Brînduşa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Robu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Editura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Ecozone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 xml:space="preserve">, Iaşi, 2005, ISBN 973-7645-00-6, </w:t>
            </w:r>
            <w:proofErr w:type="spellStart"/>
            <w:r w:rsidRPr="005E0E12">
              <w:rPr>
                <w:bCs/>
                <w:i/>
                <w:sz w:val="20"/>
                <w:szCs w:val="20"/>
                <w:lang w:val="fr-FR"/>
              </w:rPr>
              <w:t>pg</w:t>
            </w:r>
            <w:proofErr w:type="spellEnd"/>
            <w:r w:rsidRPr="005E0E12">
              <w:rPr>
                <w:bCs/>
                <w:i/>
                <w:sz w:val="20"/>
                <w:szCs w:val="20"/>
                <w:lang w:val="fr-FR"/>
              </w:rPr>
              <w:t>. 221.</w:t>
            </w:r>
          </w:p>
          <w:p w14:paraId="022FA282" w14:textId="61E57BA7" w:rsidR="005E0E12" w:rsidRPr="005E0E12" w:rsidRDefault="005E0E12" w:rsidP="00B47CF7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/>
              </w:rPr>
              <w:t>Ordinul</w:t>
            </w:r>
            <w:proofErr w:type="spellEnd"/>
            <w:r>
              <w:rPr>
                <w:bCs/>
                <w:i/>
                <w:sz w:val="20"/>
                <w:szCs w:val="20"/>
                <w:lang w:val="fr-FR"/>
              </w:rPr>
              <w:t xml:space="preserve"> MAPPM nr. 184 </w:t>
            </w:r>
            <w:proofErr w:type="spellStart"/>
            <w:r>
              <w:rPr>
                <w:bCs/>
                <w:i/>
                <w:sz w:val="20"/>
                <w:szCs w:val="20"/>
                <w:lang w:val="fr-FR"/>
              </w:rPr>
              <w:t>din</w:t>
            </w:r>
            <w:proofErr w:type="spellEnd"/>
            <w:r>
              <w:rPr>
                <w:bCs/>
                <w:i/>
                <w:sz w:val="20"/>
                <w:szCs w:val="20"/>
                <w:lang w:val="fr-FR"/>
              </w:rPr>
              <w:t xml:space="preserve"> 1997.</w:t>
            </w:r>
          </w:p>
        </w:tc>
      </w:tr>
    </w:tbl>
    <w:p w14:paraId="5F0383B4" w14:textId="76929D03" w:rsidR="00180C83" w:rsidRPr="00C854A3" w:rsidRDefault="00D1133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Tematică</w:t>
      </w:r>
      <w:r w:rsidR="00180C8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aplicații/studii de caz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4917"/>
        <w:gridCol w:w="1872"/>
      </w:tblGrid>
      <w:tr w:rsidR="00180C83" w:rsidRPr="00896488" w14:paraId="6C148189" w14:textId="77777777" w:rsidTr="00B47CF7">
        <w:tc>
          <w:tcPr>
            <w:tcW w:w="1345" w:type="pct"/>
          </w:tcPr>
          <w:p w14:paraId="24E07A0B" w14:textId="77777777" w:rsidR="00180C83" w:rsidRPr="00180C83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Structură</w:t>
            </w:r>
          </w:p>
        </w:tc>
        <w:tc>
          <w:tcPr>
            <w:tcW w:w="2647" w:type="pct"/>
          </w:tcPr>
          <w:p w14:paraId="52B6AFD1" w14:textId="77777777" w:rsidR="00180C83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Conținut</w:t>
            </w:r>
            <w:r w:rsidRPr="00896488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08" w:type="pct"/>
          </w:tcPr>
          <w:p w14:paraId="4583CB21" w14:textId="77777777" w:rsidR="00180C83" w:rsidRPr="00896488" w:rsidRDefault="00180C83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Durată (ore)</w:t>
            </w:r>
          </w:p>
        </w:tc>
      </w:tr>
      <w:tr w:rsidR="00180C83" w:rsidRPr="00896488" w14:paraId="6C1973CD" w14:textId="77777777" w:rsidTr="00B47CF7">
        <w:tc>
          <w:tcPr>
            <w:tcW w:w="1345" w:type="pct"/>
          </w:tcPr>
          <w:p w14:paraId="69BA48B9" w14:textId="78873BEF" w:rsidR="00180C83" w:rsidRPr="00180C83" w:rsidRDefault="002475E8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Identificarea si analiza riscului de mediu - </w:t>
            </w:r>
            <w:proofErr w:type="spellStart"/>
            <w:r>
              <w:rPr>
                <w:sz w:val="20"/>
                <w:szCs w:val="20"/>
                <w:lang w:val="ro-RO"/>
              </w:rPr>
              <w:t>aplicatii</w:t>
            </w:r>
            <w:proofErr w:type="spellEnd"/>
          </w:p>
        </w:tc>
        <w:tc>
          <w:tcPr>
            <w:tcW w:w="2647" w:type="pct"/>
          </w:tcPr>
          <w:p w14:paraId="710145CC" w14:textId="77777777" w:rsidR="00180C83" w:rsidRDefault="0074185C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Elaborare scenarii, mecanisme si diagrame pentru identificarea riscului de mediu.</w:t>
            </w:r>
          </w:p>
          <w:p w14:paraId="2A84C709" w14:textId="5D396049" w:rsidR="0074185C" w:rsidRPr="00896488" w:rsidRDefault="0074185C" w:rsidP="00B47CF7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Matrici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pentru evaluarea riscului de mediu</w:t>
            </w:r>
            <w:r w:rsidR="002475E8">
              <w:rPr>
                <w:sz w:val="20"/>
                <w:szCs w:val="20"/>
                <w:lang w:val="ro-RO"/>
              </w:rPr>
              <w:t>, descrierea relației sursa - cale - receptor.</w:t>
            </w:r>
          </w:p>
        </w:tc>
        <w:tc>
          <w:tcPr>
            <w:tcW w:w="1008" w:type="pct"/>
          </w:tcPr>
          <w:p w14:paraId="42D47857" w14:textId="522CA114" w:rsidR="00180C83" w:rsidRPr="008B4133" w:rsidRDefault="00D445E8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</w:tr>
      <w:tr w:rsidR="00180C83" w:rsidRPr="00D445E8" w14:paraId="54F72521" w14:textId="77777777" w:rsidTr="00B47CF7">
        <w:tc>
          <w:tcPr>
            <w:tcW w:w="1345" w:type="pct"/>
          </w:tcPr>
          <w:p w14:paraId="277C6347" w14:textId="066BEA5D" w:rsidR="00180C83" w:rsidRPr="00542D25" w:rsidRDefault="002475E8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Metoda pentru cuantificarea riscului de mediu pentru activități industriale - </w:t>
            </w:r>
            <w:proofErr w:type="spellStart"/>
            <w:r>
              <w:rPr>
                <w:sz w:val="20"/>
                <w:szCs w:val="20"/>
                <w:lang w:val="ro-RO"/>
              </w:rPr>
              <w:t>aplicatie</w:t>
            </w:r>
            <w:proofErr w:type="spellEnd"/>
          </w:p>
        </w:tc>
        <w:tc>
          <w:tcPr>
            <w:tcW w:w="2647" w:type="pct"/>
          </w:tcPr>
          <w:p w14:paraId="69F97288" w14:textId="30AE92C0" w:rsidR="00180C83" w:rsidRPr="00896488" w:rsidRDefault="002475E8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Aplicarea unei metode pentru cuantificarea riscului de mediu</w:t>
            </w:r>
            <w:r w:rsidR="000041BB">
              <w:rPr>
                <w:sz w:val="20"/>
                <w:szCs w:val="20"/>
                <w:lang w:val="ro-RO"/>
              </w:rPr>
              <w:t xml:space="preserve"> pe o situație data, plecând de la identificarea surselor de poluare, a concentrațiilor determinate ale indicatorilor de calitate analizați pentru caracterizarea mediului (apa, aer, sol) si </w:t>
            </w:r>
            <w:proofErr w:type="spellStart"/>
            <w:r w:rsidR="000041BB">
              <w:rPr>
                <w:sz w:val="20"/>
                <w:szCs w:val="20"/>
                <w:lang w:val="ro-RO"/>
              </w:rPr>
              <w:t>cunatificarea</w:t>
            </w:r>
            <w:proofErr w:type="spellEnd"/>
            <w:r w:rsidR="000041BB">
              <w:rPr>
                <w:sz w:val="20"/>
                <w:szCs w:val="20"/>
                <w:lang w:val="ro-RO"/>
              </w:rPr>
              <w:t xml:space="preserve"> riscurilor de mediu si a impacturilor asociate.</w:t>
            </w:r>
          </w:p>
        </w:tc>
        <w:tc>
          <w:tcPr>
            <w:tcW w:w="1008" w:type="pct"/>
          </w:tcPr>
          <w:p w14:paraId="21ABC026" w14:textId="152C4D7E" w:rsidR="00180C83" w:rsidRPr="008B4133" w:rsidRDefault="00D445E8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</w:tr>
      <w:tr w:rsidR="00180C83" w:rsidRPr="000041BB" w14:paraId="6DD807BD" w14:textId="77777777" w:rsidTr="00B47CF7">
        <w:tc>
          <w:tcPr>
            <w:tcW w:w="1345" w:type="pct"/>
          </w:tcPr>
          <w:p w14:paraId="28584D17" w14:textId="1C802A50" w:rsidR="00180C83" w:rsidRPr="00542D25" w:rsidRDefault="000041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Analiza studiu de caz</w:t>
            </w:r>
          </w:p>
        </w:tc>
        <w:tc>
          <w:tcPr>
            <w:tcW w:w="2647" w:type="pct"/>
          </w:tcPr>
          <w:p w14:paraId="5E92269F" w14:textId="259B22C4" w:rsidR="00180C83" w:rsidRPr="00896488" w:rsidRDefault="000041BB" w:rsidP="00B47CF7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Abordarea unei </w:t>
            </w:r>
            <w:proofErr w:type="spellStart"/>
            <w:r>
              <w:rPr>
                <w:sz w:val="20"/>
                <w:szCs w:val="20"/>
                <w:lang w:val="ro-RO"/>
              </w:rPr>
              <w:t>situatii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reale (individual)</w:t>
            </w:r>
          </w:p>
        </w:tc>
        <w:tc>
          <w:tcPr>
            <w:tcW w:w="1008" w:type="pct"/>
          </w:tcPr>
          <w:p w14:paraId="27E0959A" w14:textId="4B91742C" w:rsidR="00180C83" w:rsidRPr="008B4133" w:rsidRDefault="000041BB" w:rsidP="00B47CF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</w:tr>
      <w:tr w:rsidR="00180C83" w:rsidRPr="00896488" w14:paraId="582A47D6" w14:textId="77777777" w:rsidTr="00B47CF7">
        <w:tc>
          <w:tcPr>
            <w:tcW w:w="5000" w:type="pct"/>
            <w:gridSpan w:val="3"/>
          </w:tcPr>
          <w:p w14:paraId="394EAFE2" w14:textId="17E40B6C" w:rsidR="00180C83" w:rsidRDefault="00180C83" w:rsidP="00B47CF7">
            <w:pPr>
              <w:rPr>
                <w:sz w:val="20"/>
                <w:szCs w:val="20"/>
                <w:lang w:val="ro-RO"/>
              </w:rPr>
            </w:pPr>
            <w:r w:rsidRPr="00896488">
              <w:rPr>
                <w:sz w:val="20"/>
                <w:szCs w:val="20"/>
                <w:lang w:val="ro-RO"/>
              </w:rPr>
              <w:t>Bibliografie</w:t>
            </w:r>
          </w:p>
          <w:p w14:paraId="2AE72171" w14:textId="77777777" w:rsidR="00D445E8" w:rsidRPr="00D445E8" w:rsidRDefault="00D445E8" w:rsidP="00B47CF7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Evaluari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mediu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Aplicatii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, Brindusa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Mihaela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Robu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, Ed. </w:t>
            </w:r>
            <w:proofErr w:type="spellStart"/>
            <w:r w:rsidRPr="00D445E8">
              <w:rPr>
                <w:bCs/>
                <w:i/>
                <w:sz w:val="20"/>
                <w:szCs w:val="20"/>
              </w:rPr>
              <w:t>EcoZone</w:t>
            </w:r>
            <w:proofErr w:type="spellEnd"/>
            <w:r w:rsidRPr="00D445E8">
              <w:rPr>
                <w:bCs/>
                <w:i/>
                <w:sz w:val="20"/>
                <w:szCs w:val="20"/>
              </w:rPr>
              <w:t>, Iasi, ISBN 978-973-7645-98-2, 2012, pg.192</w:t>
            </w:r>
          </w:p>
          <w:p w14:paraId="7FFAB8D9" w14:textId="77777777" w:rsidR="00D445E8" w:rsidRPr="00D445E8" w:rsidRDefault="00D445E8" w:rsidP="00B47CF7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  <w:lang w:val="fr-FR"/>
              </w:rPr>
            </w:pP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Evaluarea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impactului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şi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riscului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induse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asupra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mediului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activităţi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industriale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Brînduşa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Robu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Editura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Ecozone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 xml:space="preserve">, Iaşi, 2005, ISBN 973-7645-00-6, </w:t>
            </w:r>
            <w:proofErr w:type="spellStart"/>
            <w:r w:rsidRPr="00D445E8">
              <w:rPr>
                <w:bCs/>
                <w:i/>
                <w:sz w:val="20"/>
                <w:szCs w:val="20"/>
                <w:lang w:val="fr-FR"/>
              </w:rPr>
              <w:t>pg</w:t>
            </w:r>
            <w:proofErr w:type="spellEnd"/>
            <w:r w:rsidRPr="00D445E8">
              <w:rPr>
                <w:bCs/>
                <w:i/>
                <w:sz w:val="20"/>
                <w:szCs w:val="20"/>
                <w:lang w:val="fr-FR"/>
              </w:rPr>
              <w:t>. 221.</w:t>
            </w:r>
          </w:p>
          <w:p w14:paraId="0EF7EC20" w14:textId="5E792B28" w:rsidR="00180C83" w:rsidRPr="00D445E8" w:rsidRDefault="00D445E8" w:rsidP="00B47CF7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  <w:i/>
                <w:sz w:val="20"/>
                <w:szCs w:val="20"/>
              </w:rPr>
            </w:pPr>
            <w:proofErr w:type="spellStart"/>
            <w:r w:rsidRPr="00D445E8">
              <w:rPr>
                <w:bCs/>
                <w:i/>
                <w:sz w:val="20"/>
                <w:szCs w:val="20"/>
              </w:rPr>
              <w:t>Ordinul</w:t>
            </w:r>
            <w:proofErr w:type="spellEnd"/>
            <w:r w:rsidRPr="00D445E8">
              <w:rPr>
                <w:bCs/>
                <w:i/>
                <w:sz w:val="20"/>
                <w:szCs w:val="20"/>
              </w:rPr>
              <w:t xml:space="preserve"> MAPPM nr. 184 din 1997.</w:t>
            </w:r>
          </w:p>
        </w:tc>
      </w:tr>
    </w:tbl>
    <w:p w14:paraId="1540E46C" w14:textId="6027DC68" w:rsidR="0040305A" w:rsidRPr="00C854A3" w:rsidRDefault="00D11332" w:rsidP="00B47CF7">
      <w:pPr>
        <w:pStyle w:val="Heading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Metode de evaluare a cursanților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D11332" w:rsidRPr="0056132A" w14:paraId="10B86BE4" w14:textId="77777777" w:rsidTr="00B47CF7">
        <w:trPr>
          <w:cantSplit/>
          <w:trHeight w:val="541"/>
        </w:trPr>
        <w:tc>
          <w:tcPr>
            <w:tcW w:w="9101" w:type="dxa"/>
          </w:tcPr>
          <w:p w14:paraId="07638A2C" w14:textId="4A2E4BA5" w:rsidR="00D11332" w:rsidRPr="005E6FE5" w:rsidRDefault="00D11332" w:rsidP="00B47CF7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9A6667">
              <w:rPr>
                <w:bCs/>
                <w:color w:val="000000" w:themeColor="text1"/>
                <w:sz w:val="20"/>
                <w:szCs w:val="20"/>
                <w:lang w:val="ro-RO"/>
              </w:rPr>
              <w:t>1.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Testare online – analiza unei </w:t>
            </w:r>
            <w:proofErr w:type="spellStart"/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>situatii</w:t>
            </w:r>
            <w:proofErr w:type="spellEnd"/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particularizate, </w:t>
            </w:r>
            <w:r w:rsidR="00B47CF7">
              <w:rPr>
                <w:bCs/>
                <w:color w:val="000000" w:themeColor="text1"/>
                <w:sz w:val="20"/>
                <w:szCs w:val="20"/>
                <w:lang w:val="ro-RO"/>
              </w:rPr>
              <w:t>aplicând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B47CF7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una 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>metoda de evaluare a riscului de mediu</w:t>
            </w:r>
            <w:r w:rsidR="00B47CF7">
              <w:rPr>
                <w:bCs/>
                <w:color w:val="000000" w:themeColor="text1"/>
                <w:sz w:val="20"/>
                <w:szCs w:val="20"/>
                <w:lang w:val="ro-RO"/>
              </w:rPr>
              <w:t>, studiate,</w:t>
            </w:r>
            <w:r w:rsidR="005E6FE5">
              <w:rPr>
                <w:bCs/>
                <w:color w:val="000000" w:themeColor="text1"/>
                <w:sz w:val="20"/>
                <w:szCs w:val="20"/>
                <w:lang w:val="ro-RO"/>
              </w:rPr>
              <w:t xml:space="preserve"> pentru activitățile industriale.</w:t>
            </w:r>
          </w:p>
        </w:tc>
      </w:tr>
    </w:tbl>
    <w:p w14:paraId="71D49B6A" w14:textId="77777777" w:rsidR="0040305A" w:rsidRPr="005E6FE5" w:rsidRDefault="0040305A" w:rsidP="00B47CF7">
      <w:pPr>
        <w:rPr>
          <w:lang w:val="fr-FR"/>
        </w:rPr>
      </w:pPr>
    </w:p>
    <w:p w14:paraId="478A2A5F" w14:textId="6CA7BB43" w:rsidR="00E2584B" w:rsidRDefault="00353F2F" w:rsidP="00B47CF7">
      <w:pPr>
        <w:rPr>
          <w:lang w:val="ro-RO"/>
        </w:rPr>
      </w:pPr>
      <w:r>
        <w:rPr>
          <w:lang w:val="ro-RO"/>
        </w:rPr>
        <w:t>Lector,</w:t>
      </w:r>
    </w:p>
    <w:p w14:paraId="79C7FBDD" w14:textId="3A45A2D1" w:rsidR="00353F2F" w:rsidRPr="00C854A3" w:rsidRDefault="00353F2F" w:rsidP="00B47CF7">
      <w:pPr>
        <w:rPr>
          <w:lang w:val="ro-RO"/>
        </w:rPr>
      </w:pPr>
      <w:proofErr w:type="spellStart"/>
      <w:r>
        <w:rPr>
          <w:lang w:val="ro-RO"/>
        </w:rPr>
        <w:t>Conf.dr.habil.ing</w:t>
      </w:r>
      <w:proofErr w:type="spellEnd"/>
      <w:r>
        <w:rPr>
          <w:lang w:val="ro-RO"/>
        </w:rPr>
        <w:t xml:space="preserve">. </w:t>
      </w:r>
      <w:r w:rsidRPr="00353F2F">
        <w:rPr>
          <w:lang w:val="ro-RO"/>
        </w:rPr>
        <w:t>Brindusa Sluser</w:t>
      </w:r>
    </w:p>
    <w:sectPr w:rsidR="00353F2F" w:rsidRPr="00C854A3" w:rsidSect="00B47CF7">
      <w:headerReference w:type="default" r:id="rId8"/>
      <w:pgSz w:w="11906" w:h="16838" w:code="9"/>
      <w:pgMar w:top="1077" w:right="130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80CB" w14:textId="77777777" w:rsidR="00085A5E" w:rsidRDefault="00085A5E" w:rsidP="00F35D35">
      <w:r>
        <w:separator/>
      </w:r>
    </w:p>
  </w:endnote>
  <w:endnote w:type="continuationSeparator" w:id="0">
    <w:p w14:paraId="4ED01F8C" w14:textId="77777777" w:rsidR="00085A5E" w:rsidRDefault="00085A5E" w:rsidP="00F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DD3F" w14:textId="77777777" w:rsidR="00085A5E" w:rsidRDefault="00085A5E" w:rsidP="00F35D35">
      <w:r>
        <w:separator/>
      </w:r>
    </w:p>
  </w:footnote>
  <w:footnote w:type="continuationSeparator" w:id="0">
    <w:p w14:paraId="1F151F6E" w14:textId="77777777" w:rsidR="00085A5E" w:rsidRDefault="00085A5E" w:rsidP="00F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2D96" w14:textId="77777777" w:rsidR="0074003C" w:rsidRDefault="0074003C">
    <w:pPr>
      <w:pStyle w:val="Header"/>
    </w:pPr>
  </w:p>
  <w:p w14:paraId="1C33A9BD" w14:textId="77777777" w:rsidR="0074003C" w:rsidRDefault="00740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8C9BCC"/>
    <w:lvl w:ilvl="0">
      <w:numFmt w:val="decimal"/>
      <w:lvlText w:val="*"/>
      <w:lvlJc w:val="left"/>
    </w:lvl>
  </w:abstractNum>
  <w:abstractNum w:abstractNumId="1" w15:restartNumberingAfterBreak="0">
    <w:nsid w:val="010C6230"/>
    <w:multiLevelType w:val="hybridMultilevel"/>
    <w:tmpl w:val="B7804492"/>
    <w:lvl w:ilvl="0" w:tplc="F1D86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146AA"/>
    <w:multiLevelType w:val="multilevel"/>
    <w:tmpl w:val="7C740220"/>
    <w:lvl w:ilvl="0">
      <w:start w:val="1"/>
      <w:numFmt w:val="bullet"/>
      <w:lvlText w:val="o"/>
      <w:lvlJc w:val="left"/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2"/>
        </w:tabs>
        <w:ind w:left="21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2"/>
        </w:tabs>
        <w:ind w:left="28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2"/>
        </w:tabs>
        <w:ind w:left="36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2"/>
        </w:tabs>
        <w:ind w:left="50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2"/>
        </w:tabs>
        <w:ind w:left="57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2"/>
        </w:tabs>
        <w:ind w:left="720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2CE7"/>
    <w:multiLevelType w:val="hybridMultilevel"/>
    <w:tmpl w:val="B4E6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55F91"/>
    <w:multiLevelType w:val="hybridMultilevel"/>
    <w:tmpl w:val="FA1E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C7A73"/>
    <w:multiLevelType w:val="hybridMultilevel"/>
    <w:tmpl w:val="B65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F6AF5"/>
    <w:multiLevelType w:val="hybridMultilevel"/>
    <w:tmpl w:val="2118F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418D3"/>
    <w:multiLevelType w:val="hybridMultilevel"/>
    <w:tmpl w:val="3C2E208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065F62"/>
    <w:multiLevelType w:val="hybridMultilevel"/>
    <w:tmpl w:val="FFA4C8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77080"/>
    <w:multiLevelType w:val="multilevel"/>
    <w:tmpl w:val="478E9EB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1A140D"/>
    <w:multiLevelType w:val="hybridMultilevel"/>
    <w:tmpl w:val="EEFA7AAE"/>
    <w:lvl w:ilvl="0" w:tplc="E0DA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C1601"/>
    <w:multiLevelType w:val="hybridMultilevel"/>
    <w:tmpl w:val="A2C4E01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5B1F17"/>
    <w:multiLevelType w:val="hybridMultilevel"/>
    <w:tmpl w:val="BE3CB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2F5"/>
    <w:multiLevelType w:val="hybridMultilevel"/>
    <w:tmpl w:val="785CE1E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F22E3"/>
    <w:multiLevelType w:val="hybridMultilevel"/>
    <w:tmpl w:val="4CF0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14E9"/>
    <w:multiLevelType w:val="hybridMultilevel"/>
    <w:tmpl w:val="E8AA48A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E34A05"/>
    <w:multiLevelType w:val="hybridMultilevel"/>
    <w:tmpl w:val="EB108A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D0490"/>
    <w:multiLevelType w:val="hybridMultilevel"/>
    <w:tmpl w:val="0C9ADC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BC3"/>
    <w:multiLevelType w:val="multilevel"/>
    <w:tmpl w:val="7EAC3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DE35BF1"/>
    <w:multiLevelType w:val="hybridMultilevel"/>
    <w:tmpl w:val="0F06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B3A5A"/>
    <w:multiLevelType w:val="hybridMultilevel"/>
    <w:tmpl w:val="A2C4E0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B3418"/>
    <w:multiLevelType w:val="hybridMultilevel"/>
    <w:tmpl w:val="2164782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4449"/>
    <w:multiLevelType w:val="hybridMultilevel"/>
    <w:tmpl w:val="C58A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3A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805530"/>
    <w:multiLevelType w:val="hybridMultilevel"/>
    <w:tmpl w:val="CE5EA1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E3175"/>
    <w:multiLevelType w:val="hybridMultilevel"/>
    <w:tmpl w:val="3574F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46EA7"/>
    <w:multiLevelType w:val="hybridMultilevel"/>
    <w:tmpl w:val="72B02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708DE"/>
    <w:multiLevelType w:val="hybridMultilevel"/>
    <w:tmpl w:val="04ACA2F2"/>
    <w:lvl w:ilvl="0" w:tplc="5D8AD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14444"/>
    <w:multiLevelType w:val="hybridMultilevel"/>
    <w:tmpl w:val="3E26885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36CD1"/>
    <w:multiLevelType w:val="hybridMultilevel"/>
    <w:tmpl w:val="B658C4C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EB0BD2"/>
    <w:multiLevelType w:val="hybridMultilevel"/>
    <w:tmpl w:val="401840E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07B77"/>
    <w:multiLevelType w:val="multilevel"/>
    <w:tmpl w:val="98E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DC6E34"/>
    <w:multiLevelType w:val="hybridMultilevel"/>
    <w:tmpl w:val="9DD0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63DA5"/>
    <w:multiLevelType w:val="hybridMultilevel"/>
    <w:tmpl w:val="4DE23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267AD"/>
    <w:multiLevelType w:val="hybridMultilevel"/>
    <w:tmpl w:val="545E2F54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num w:numId="1" w16cid:durableId="1292974886">
    <w:abstractNumId w:val="18"/>
  </w:num>
  <w:num w:numId="2" w16cid:durableId="1972780880">
    <w:abstractNumId w:val="34"/>
  </w:num>
  <w:num w:numId="3" w16cid:durableId="838083635">
    <w:abstractNumId w:val="3"/>
  </w:num>
  <w:num w:numId="4" w16cid:durableId="1052584613">
    <w:abstractNumId w:val="17"/>
  </w:num>
  <w:num w:numId="5" w16cid:durableId="2004506074">
    <w:abstractNumId w:val="9"/>
  </w:num>
  <w:num w:numId="6" w16cid:durableId="995501176">
    <w:abstractNumId w:val="10"/>
  </w:num>
  <w:num w:numId="7" w16cid:durableId="1747457599">
    <w:abstractNumId w:val="7"/>
  </w:num>
  <w:num w:numId="8" w16cid:durableId="1322663197">
    <w:abstractNumId w:val="15"/>
  </w:num>
  <w:num w:numId="9" w16cid:durableId="877817227">
    <w:abstractNumId w:val="1"/>
  </w:num>
  <w:num w:numId="10" w16cid:durableId="2089036345">
    <w:abstractNumId w:val="29"/>
  </w:num>
  <w:num w:numId="11" w16cid:durableId="76395717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</w:rPr>
      </w:lvl>
    </w:lvlOverride>
  </w:num>
  <w:num w:numId="12" w16cid:durableId="1809669120">
    <w:abstractNumId w:val="23"/>
  </w:num>
  <w:num w:numId="13" w16cid:durableId="1441871535">
    <w:abstractNumId w:val="25"/>
  </w:num>
  <w:num w:numId="14" w16cid:durableId="1955211611">
    <w:abstractNumId w:val="12"/>
  </w:num>
  <w:num w:numId="15" w16cid:durableId="2026400478">
    <w:abstractNumId w:val="6"/>
  </w:num>
  <w:num w:numId="16" w16cid:durableId="1346832005">
    <w:abstractNumId w:val="13"/>
  </w:num>
  <w:num w:numId="17" w16cid:durableId="222719007">
    <w:abstractNumId w:val="8"/>
  </w:num>
  <w:num w:numId="18" w16cid:durableId="302740953">
    <w:abstractNumId w:val="33"/>
  </w:num>
  <w:num w:numId="19" w16cid:durableId="510069946">
    <w:abstractNumId w:val="26"/>
  </w:num>
  <w:num w:numId="20" w16cid:durableId="919800783">
    <w:abstractNumId w:val="22"/>
  </w:num>
  <w:num w:numId="21" w16cid:durableId="1364940425">
    <w:abstractNumId w:val="4"/>
  </w:num>
  <w:num w:numId="22" w16cid:durableId="1260405410">
    <w:abstractNumId w:val="5"/>
  </w:num>
  <w:num w:numId="23" w16cid:durableId="1866626345">
    <w:abstractNumId w:val="19"/>
  </w:num>
  <w:num w:numId="24" w16cid:durableId="287779260">
    <w:abstractNumId w:val="11"/>
  </w:num>
  <w:num w:numId="25" w16cid:durableId="1784154882">
    <w:abstractNumId w:val="14"/>
  </w:num>
  <w:num w:numId="26" w16cid:durableId="1890609292">
    <w:abstractNumId w:val="30"/>
  </w:num>
  <w:num w:numId="27" w16cid:durableId="981546929">
    <w:abstractNumId w:val="21"/>
  </w:num>
  <w:num w:numId="28" w16cid:durableId="1355418718">
    <w:abstractNumId w:val="28"/>
  </w:num>
  <w:num w:numId="29" w16cid:durableId="1627731789">
    <w:abstractNumId w:val="24"/>
  </w:num>
  <w:num w:numId="30" w16cid:durableId="1940016556">
    <w:abstractNumId w:val="16"/>
  </w:num>
  <w:num w:numId="31" w16cid:durableId="220295056">
    <w:abstractNumId w:val="32"/>
  </w:num>
  <w:num w:numId="32" w16cid:durableId="224999950">
    <w:abstractNumId w:val="20"/>
  </w:num>
  <w:num w:numId="33" w16cid:durableId="1936935094">
    <w:abstractNumId w:val="31"/>
  </w:num>
  <w:num w:numId="34" w16cid:durableId="199823809">
    <w:abstractNumId w:val="2"/>
  </w:num>
  <w:num w:numId="35" w16cid:durableId="120182209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35"/>
    <w:rsid w:val="0000222A"/>
    <w:rsid w:val="000041BB"/>
    <w:rsid w:val="00004E75"/>
    <w:rsid w:val="000058F0"/>
    <w:rsid w:val="0001275B"/>
    <w:rsid w:val="00016739"/>
    <w:rsid w:val="000176BE"/>
    <w:rsid w:val="00024CC1"/>
    <w:rsid w:val="0002536E"/>
    <w:rsid w:val="00034DE8"/>
    <w:rsid w:val="000354A6"/>
    <w:rsid w:val="0004625A"/>
    <w:rsid w:val="0004652C"/>
    <w:rsid w:val="00046B24"/>
    <w:rsid w:val="000521E0"/>
    <w:rsid w:val="00054AAC"/>
    <w:rsid w:val="000613D9"/>
    <w:rsid w:val="00062E48"/>
    <w:rsid w:val="000644FA"/>
    <w:rsid w:val="000656F8"/>
    <w:rsid w:val="000661E0"/>
    <w:rsid w:val="00073E1B"/>
    <w:rsid w:val="00080D18"/>
    <w:rsid w:val="00081C65"/>
    <w:rsid w:val="00082E34"/>
    <w:rsid w:val="00084D84"/>
    <w:rsid w:val="00085815"/>
    <w:rsid w:val="00085A5E"/>
    <w:rsid w:val="000869EE"/>
    <w:rsid w:val="00086F86"/>
    <w:rsid w:val="0009184B"/>
    <w:rsid w:val="00095513"/>
    <w:rsid w:val="000A075C"/>
    <w:rsid w:val="000A1B47"/>
    <w:rsid w:val="000B0AD7"/>
    <w:rsid w:val="000B1778"/>
    <w:rsid w:val="000B5D61"/>
    <w:rsid w:val="000B789A"/>
    <w:rsid w:val="000B7ADC"/>
    <w:rsid w:val="000C0D61"/>
    <w:rsid w:val="000C4522"/>
    <w:rsid w:val="000C4E8C"/>
    <w:rsid w:val="000C6A8D"/>
    <w:rsid w:val="000D053C"/>
    <w:rsid w:val="000D2FA9"/>
    <w:rsid w:val="000E3EB0"/>
    <w:rsid w:val="000F2E5A"/>
    <w:rsid w:val="000F3FE9"/>
    <w:rsid w:val="000F4268"/>
    <w:rsid w:val="001030B6"/>
    <w:rsid w:val="00104364"/>
    <w:rsid w:val="00105A8F"/>
    <w:rsid w:val="00107A78"/>
    <w:rsid w:val="00107E5F"/>
    <w:rsid w:val="00115C81"/>
    <w:rsid w:val="001228AF"/>
    <w:rsid w:val="001324CF"/>
    <w:rsid w:val="00142238"/>
    <w:rsid w:val="00145287"/>
    <w:rsid w:val="00152C14"/>
    <w:rsid w:val="00155266"/>
    <w:rsid w:val="00163CC6"/>
    <w:rsid w:val="0016466F"/>
    <w:rsid w:val="00175F8B"/>
    <w:rsid w:val="0017608C"/>
    <w:rsid w:val="0017780E"/>
    <w:rsid w:val="00177DFE"/>
    <w:rsid w:val="00180C83"/>
    <w:rsid w:val="001834C2"/>
    <w:rsid w:val="0018392F"/>
    <w:rsid w:val="00185FE1"/>
    <w:rsid w:val="00193AEB"/>
    <w:rsid w:val="001A2AA7"/>
    <w:rsid w:val="001A2F1D"/>
    <w:rsid w:val="001A5373"/>
    <w:rsid w:val="001A73AF"/>
    <w:rsid w:val="001B04E3"/>
    <w:rsid w:val="001B3138"/>
    <w:rsid w:val="001C2910"/>
    <w:rsid w:val="001C671C"/>
    <w:rsid w:val="001D2F86"/>
    <w:rsid w:val="001E1E70"/>
    <w:rsid w:val="001E5B56"/>
    <w:rsid w:val="001F118B"/>
    <w:rsid w:val="00201B12"/>
    <w:rsid w:val="002120AE"/>
    <w:rsid w:val="00214E48"/>
    <w:rsid w:val="0022188B"/>
    <w:rsid w:val="00222BD6"/>
    <w:rsid w:val="00225056"/>
    <w:rsid w:val="0022513F"/>
    <w:rsid w:val="00236268"/>
    <w:rsid w:val="002365D0"/>
    <w:rsid w:val="002449DC"/>
    <w:rsid w:val="002475E8"/>
    <w:rsid w:val="002521F7"/>
    <w:rsid w:val="002556B6"/>
    <w:rsid w:val="00255AAF"/>
    <w:rsid w:val="00257EEB"/>
    <w:rsid w:val="00260ED4"/>
    <w:rsid w:val="002624C6"/>
    <w:rsid w:val="00266385"/>
    <w:rsid w:val="00267173"/>
    <w:rsid w:val="0027248C"/>
    <w:rsid w:val="0027437A"/>
    <w:rsid w:val="00285211"/>
    <w:rsid w:val="00290D52"/>
    <w:rsid w:val="00292E68"/>
    <w:rsid w:val="0029713C"/>
    <w:rsid w:val="002A7A55"/>
    <w:rsid w:val="002B0F4E"/>
    <w:rsid w:val="002B17FB"/>
    <w:rsid w:val="002B1FA3"/>
    <w:rsid w:val="002B57C6"/>
    <w:rsid w:val="002C19D2"/>
    <w:rsid w:val="002C1A14"/>
    <w:rsid w:val="002C3AAD"/>
    <w:rsid w:val="002C4383"/>
    <w:rsid w:val="002D37B5"/>
    <w:rsid w:val="002D4C6A"/>
    <w:rsid w:val="002E4FE7"/>
    <w:rsid w:val="002E73A7"/>
    <w:rsid w:val="002E769C"/>
    <w:rsid w:val="002F11F8"/>
    <w:rsid w:val="002F5A71"/>
    <w:rsid w:val="003022F7"/>
    <w:rsid w:val="003040F2"/>
    <w:rsid w:val="0030458C"/>
    <w:rsid w:val="00305A60"/>
    <w:rsid w:val="00307012"/>
    <w:rsid w:val="00307E64"/>
    <w:rsid w:val="00322DBB"/>
    <w:rsid w:val="003274CB"/>
    <w:rsid w:val="00340576"/>
    <w:rsid w:val="003456D8"/>
    <w:rsid w:val="0034719D"/>
    <w:rsid w:val="00353F2F"/>
    <w:rsid w:val="00354706"/>
    <w:rsid w:val="00355EB9"/>
    <w:rsid w:val="00362EBE"/>
    <w:rsid w:val="00372355"/>
    <w:rsid w:val="00374096"/>
    <w:rsid w:val="00375CA3"/>
    <w:rsid w:val="00377D45"/>
    <w:rsid w:val="00384CEB"/>
    <w:rsid w:val="003A10A7"/>
    <w:rsid w:val="003A3017"/>
    <w:rsid w:val="003A353C"/>
    <w:rsid w:val="003B1946"/>
    <w:rsid w:val="003B26D5"/>
    <w:rsid w:val="003B3E20"/>
    <w:rsid w:val="003B6E12"/>
    <w:rsid w:val="003C06BA"/>
    <w:rsid w:val="003C07A3"/>
    <w:rsid w:val="003C10E2"/>
    <w:rsid w:val="003C12DB"/>
    <w:rsid w:val="003D1D8F"/>
    <w:rsid w:val="003D2FC0"/>
    <w:rsid w:val="003D4765"/>
    <w:rsid w:val="003D4ACD"/>
    <w:rsid w:val="003D537A"/>
    <w:rsid w:val="003D5F1E"/>
    <w:rsid w:val="003E1BE3"/>
    <w:rsid w:val="003E2E4D"/>
    <w:rsid w:val="003E6789"/>
    <w:rsid w:val="003E7276"/>
    <w:rsid w:val="003F0D96"/>
    <w:rsid w:val="003F78EA"/>
    <w:rsid w:val="0040207F"/>
    <w:rsid w:val="0040305A"/>
    <w:rsid w:val="0040516A"/>
    <w:rsid w:val="00407614"/>
    <w:rsid w:val="004150FD"/>
    <w:rsid w:val="00420B3B"/>
    <w:rsid w:val="00420E87"/>
    <w:rsid w:val="0042341E"/>
    <w:rsid w:val="00423514"/>
    <w:rsid w:val="0042755F"/>
    <w:rsid w:val="004403F6"/>
    <w:rsid w:val="004420C4"/>
    <w:rsid w:val="00444892"/>
    <w:rsid w:val="00444F1F"/>
    <w:rsid w:val="004501B5"/>
    <w:rsid w:val="00452F7E"/>
    <w:rsid w:val="0046037F"/>
    <w:rsid w:val="00460DCC"/>
    <w:rsid w:val="0046349C"/>
    <w:rsid w:val="004636DC"/>
    <w:rsid w:val="00463D1E"/>
    <w:rsid w:val="00467E0F"/>
    <w:rsid w:val="00472D0D"/>
    <w:rsid w:val="00472DF3"/>
    <w:rsid w:val="00477EF6"/>
    <w:rsid w:val="004813FD"/>
    <w:rsid w:val="00485106"/>
    <w:rsid w:val="00485D5E"/>
    <w:rsid w:val="00486092"/>
    <w:rsid w:val="00492A71"/>
    <w:rsid w:val="004A0AC4"/>
    <w:rsid w:val="004A29DD"/>
    <w:rsid w:val="004A4ABA"/>
    <w:rsid w:val="004A53F9"/>
    <w:rsid w:val="004B28B9"/>
    <w:rsid w:val="004B525A"/>
    <w:rsid w:val="004B68AE"/>
    <w:rsid w:val="004C4694"/>
    <w:rsid w:val="004C5808"/>
    <w:rsid w:val="004D0354"/>
    <w:rsid w:val="004D1C27"/>
    <w:rsid w:val="004D3544"/>
    <w:rsid w:val="004D4AD1"/>
    <w:rsid w:val="004D7B27"/>
    <w:rsid w:val="004E3A3A"/>
    <w:rsid w:val="004E65EC"/>
    <w:rsid w:val="004F2F7E"/>
    <w:rsid w:val="004F32B1"/>
    <w:rsid w:val="00501CC9"/>
    <w:rsid w:val="00501D8D"/>
    <w:rsid w:val="00504C2A"/>
    <w:rsid w:val="00506C3D"/>
    <w:rsid w:val="00507A05"/>
    <w:rsid w:val="005121A8"/>
    <w:rsid w:val="00516CF7"/>
    <w:rsid w:val="00527221"/>
    <w:rsid w:val="00531508"/>
    <w:rsid w:val="0053150D"/>
    <w:rsid w:val="005318DC"/>
    <w:rsid w:val="00534525"/>
    <w:rsid w:val="00534C45"/>
    <w:rsid w:val="0053545D"/>
    <w:rsid w:val="00542D25"/>
    <w:rsid w:val="00543A69"/>
    <w:rsid w:val="00545488"/>
    <w:rsid w:val="0054569F"/>
    <w:rsid w:val="0055232D"/>
    <w:rsid w:val="005550F6"/>
    <w:rsid w:val="0056132A"/>
    <w:rsid w:val="005614C6"/>
    <w:rsid w:val="005668BD"/>
    <w:rsid w:val="00594D32"/>
    <w:rsid w:val="00595103"/>
    <w:rsid w:val="005A518D"/>
    <w:rsid w:val="005A7617"/>
    <w:rsid w:val="005A77B2"/>
    <w:rsid w:val="005B253B"/>
    <w:rsid w:val="005B25FE"/>
    <w:rsid w:val="005B360E"/>
    <w:rsid w:val="005B6675"/>
    <w:rsid w:val="005C2CAF"/>
    <w:rsid w:val="005C4689"/>
    <w:rsid w:val="005C5F63"/>
    <w:rsid w:val="005D17EC"/>
    <w:rsid w:val="005D3AAA"/>
    <w:rsid w:val="005E0417"/>
    <w:rsid w:val="005E0E12"/>
    <w:rsid w:val="005E27AC"/>
    <w:rsid w:val="005E4011"/>
    <w:rsid w:val="005E41AB"/>
    <w:rsid w:val="005E6FE5"/>
    <w:rsid w:val="005F39C1"/>
    <w:rsid w:val="005F451D"/>
    <w:rsid w:val="005F4A01"/>
    <w:rsid w:val="006000C4"/>
    <w:rsid w:val="00606C45"/>
    <w:rsid w:val="0061089E"/>
    <w:rsid w:val="00611171"/>
    <w:rsid w:val="0061141C"/>
    <w:rsid w:val="0061365A"/>
    <w:rsid w:val="00614272"/>
    <w:rsid w:val="00621C75"/>
    <w:rsid w:val="006256F8"/>
    <w:rsid w:val="00625887"/>
    <w:rsid w:val="00626EFE"/>
    <w:rsid w:val="0062724F"/>
    <w:rsid w:val="00631E98"/>
    <w:rsid w:val="0063352F"/>
    <w:rsid w:val="00634DB5"/>
    <w:rsid w:val="00637453"/>
    <w:rsid w:val="006402B9"/>
    <w:rsid w:val="00640C66"/>
    <w:rsid w:val="00650F75"/>
    <w:rsid w:val="00653167"/>
    <w:rsid w:val="006562C4"/>
    <w:rsid w:val="00656A3F"/>
    <w:rsid w:val="00664BDD"/>
    <w:rsid w:val="00666734"/>
    <w:rsid w:val="00673BEE"/>
    <w:rsid w:val="0067424F"/>
    <w:rsid w:val="00676629"/>
    <w:rsid w:val="00677DEB"/>
    <w:rsid w:val="00680449"/>
    <w:rsid w:val="0068182A"/>
    <w:rsid w:val="00682516"/>
    <w:rsid w:val="0069044F"/>
    <w:rsid w:val="006905D1"/>
    <w:rsid w:val="00692E78"/>
    <w:rsid w:val="00693734"/>
    <w:rsid w:val="006A296F"/>
    <w:rsid w:val="006B5366"/>
    <w:rsid w:val="006B77CB"/>
    <w:rsid w:val="006C250E"/>
    <w:rsid w:val="006C42F3"/>
    <w:rsid w:val="006C505A"/>
    <w:rsid w:val="006C5928"/>
    <w:rsid w:val="006D2325"/>
    <w:rsid w:val="006D2C91"/>
    <w:rsid w:val="006D6E0E"/>
    <w:rsid w:val="006E0708"/>
    <w:rsid w:val="006F4F72"/>
    <w:rsid w:val="006F7DA6"/>
    <w:rsid w:val="00706E9E"/>
    <w:rsid w:val="00713050"/>
    <w:rsid w:val="007143DD"/>
    <w:rsid w:val="00715510"/>
    <w:rsid w:val="00716061"/>
    <w:rsid w:val="00721926"/>
    <w:rsid w:val="00722998"/>
    <w:rsid w:val="00730575"/>
    <w:rsid w:val="00737104"/>
    <w:rsid w:val="0074003C"/>
    <w:rsid w:val="0074185C"/>
    <w:rsid w:val="007425C0"/>
    <w:rsid w:val="007443C9"/>
    <w:rsid w:val="00746A89"/>
    <w:rsid w:val="007506E8"/>
    <w:rsid w:val="00751538"/>
    <w:rsid w:val="00754D5B"/>
    <w:rsid w:val="007602FC"/>
    <w:rsid w:val="00765E94"/>
    <w:rsid w:val="00770605"/>
    <w:rsid w:val="00774D6C"/>
    <w:rsid w:val="00781A79"/>
    <w:rsid w:val="00783EE3"/>
    <w:rsid w:val="007845D1"/>
    <w:rsid w:val="00786BB7"/>
    <w:rsid w:val="00792BE8"/>
    <w:rsid w:val="007930F8"/>
    <w:rsid w:val="007947B8"/>
    <w:rsid w:val="00794842"/>
    <w:rsid w:val="00795012"/>
    <w:rsid w:val="007A07AB"/>
    <w:rsid w:val="007A0DBC"/>
    <w:rsid w:val="007A424B"/>
    <w:rsid w:val="007A6862"/>
    <w:rsid w:val="007B3D49"/>
    <w:rsid w:val="007B41AB"/>
    <w:rsid w:val="007B58EC"/>
    <w:rsid w:val="007C5D94"/>
    <w:rsid w:val="007C7014"/>
    <w:rsid w:val="007D4DAC"/>
    <w:rsid w:val="007D55B0"/>
    <w:rsid w:val="007D58C6"/>
    <w:rsid w:val="007E1400"/>
    <w:rsid w:val="007E246A"/>
    <w:rsid w:val="007E72AC"/>
    <w:rsid w:val="007F51E0"/>
    <w:rsid w:val="00806E31"/>
    <w:rsid w:val="00810C4F"/>
    <w:rsid w:val="00810FE2"/>
    <w:rsid w:val="00811ECA"/>
    <w:rsid w:val="00812488"/>
    <w:rsid w:val="0082407A"/>
    <w:rsid w:val="0082457E"/>
    <w:rsid w:val="00827C9D"/>
    <w:rsid w:val="0083679C"/>
    <w:rsid w:val="0084166B"/>
    <w:rsid w:val="00844315"/>
    <w:rsid w:val="0084678A"/>
    <w:rsid w:val="00850BAE"/>
    <w:rsid w:val="0085280A"/>
    <w:rsid w:val="0086145E"/>
    <w:rsid w:val="00861685"/>
    <w:rsid w:val="00863619"/>
    <w:rsid w:val="00864BDC"/>
    <w:rsid w:val="008771DA"/>
    <w:rsid w:val="00880DA6"/>
    <w:rsid w:val="00881CC5"/>
    <w:rsid w:val="00883762"/>
    <w:rsid w:val="0088740D"/>
    <w:rsid w:val="00890F50"/>
    <w:rsid w:val="0089103C"/>
    <w:rsid w:val="00891677"/>
    <w:rsid w:val="008939CB"/>
    <w:rsid w:val="00893AF5"/>
    <w:rsid w:val="008942A0"/>
    <w:rsid w:val="008957F2"/>
    <w:rsid w:val="00896488"/>
    <w:rsid w:val="00897104"/>
    <w:rsid w:val="008A4175"/>
    <w:rsid w:val="008A69E0"/>
    <w:rsid w:val="008B0E39"/>
    <w:rsid w:val="008B4133"/>
    <w:rsid w:val="008B79BD"/>
    <w:rsid w:val="008B7B2E"/>
    <w:rsid w:val="008C00C9"/>
    <w:rsid w:val="008C2DA6"/>
    <w:rsid w:val="008C3D99"/>
    <w:rsid w:val="008D04CD"/>
    <w:rsid w:val="008D0EF4"/>
    <w:rsid w:val="008D1F3E"/>
    <w:rsid w:val="008D6D2B"/>
    <w:rsid w:val="008E1DEB"/>
    <w:rsid w:val="008F0093"/>
    <w:rsid w:val="008F0DB4"/>
    <w:rsid w:val="008F4FC1"/>
    <w:rsid w:val="008F53AA"/>
    <w:rsid w:val="008F6313"/>
    <w:rsid w:val="008F69E6"/>
    <w:rsid w:val="00900095"/>
    <w:rsid w:val="009006F0"/>
    <w:rsid w:val="00901993"/>
    <w:rsid w:val="00902117"/>
    <w:rsid w:val="009054DE"/>
    <w:rsid w:val="00906A32"/>
    <w:rsid w:val="009212F5"/>
    <w:rsid w:val="00924CEC"/>
    <w:rsid w:val="00931754"/>
    <w:rsid w:val="009322E1"/>
    <w:rsid w:val="0093492A"/>
    <w:rsid w:val="00937FB1"/>
    <w:rsid w:val="00951DE8"/>
    <w:rsid w:val="0095252A"/>
    <w:rsid w:val="00957AFB"/>
    <w:rsid w:val="00966F97"/>
    <w:rsid w:val="00967AF1"/>
    <w:rsid w:val="00972C88"/>
    <w:rsid w:val="0097365A"/>
    <w:rsid w:val="00973A9C"/>
    <w:rsid w:val="00981CF7"/>
    <w:rsid w:val="00984A94"/>
    <w:rsid w:val="00984AC6"/>
    <w:rsid w:val="00995DB4"/>
    <w:rsid w:val="00997237"/>
    <w:rsid w:val="0099756A"/>
    <w:rsid w:val="009A4BFE"/>
    <w:rsid w:val="009A4DE8"/>
    <w:rsid w:val="009A6667"/>
    <w:rsid w:val="009B0087"/>
    <w:rsid w:val="009B0222"/>
    <w:rsid w:val="009B7EF8"/>
    <w:rsid w:val="009C1EEA"/>
    <w:rsid w:val="009C7AA8"/>
    <w:rsid w:val="009D040B"/>
    <w:rsid w:val="009D45AF"/>
    <w:rsid w:val="009D7B59"/>
    <w:rsid w:val="009E17F8"/>
    <w:rsid w:val="009E4474"/>
    <w:rsid w:val="009F05F0"/>
    <w:rsid w:val="009F36FB"/>
    <w:rsid w:val="00A10A9B"/>
    <w:rsid w:val="00A31391"/>
    <w:rsid w:val="00A35B39"/>
    <w:rsid w:val="00A4124B"/>
    <w:rsid w:val="00A4353C"/>
    <w:rsid w:val="00A5426F"/>
    <w:rsid w:val="00A54D6A"/>
    <w:rsid w:val="00A551AF"/>
    <w:rsid w:val="00A558BE"/>
    <w:rsid w:val="00A561DF"/>
    <w:rsid w:val="00A56E8A"/>
    <w:rsid w:val="00A57A9F"/>
    <w:rsid w:val="00A6014E"/>
    <w:rsid w:val="00A62556"/>
    <w:rsid w:val="00A62E5A"/>
    <w:rsid w:val="00A64E06"/>
    <w:rsid w:val="00A70B2B"/>
    <w:rsid w:val="00A711A2"/>
    <w:rsid w:val="00A75E88"/>
    <w:rsid w:val="00A763D6"/>
    <w:rsid w:val="00A81809"/>
    <w:rsid w:val="00A82986"/>
    <w:rsid w:val="00A87158"/>
    <w:rsid w:val="00A9410F"/>
    <w:rsid w:val="00AA3489"/>
    <w:rsid w:val="00AA4B0D"/>
    <w:rsid w:val="00AA64F7"/>
    <w:rsid w:val="00AA6B44"/>
    <w:rsid w:val="00AA6DE5"/>
    <w:rsid w:val="00AA76F4"/>
    <w:rsid w:val="00AB520F"/>
    <w:rsid w:val="00AC45CE"/>
    <w:rsid w:val="00AC4EC0"/>
    <w:rsid w:val="00B01962"/>
    <w:rsid w:val="00B028A2"/>
    <w:rsid w:val="00B047D5"/>
    <w:rsid w:val="00B04CA6"/>
    <w:rsid w:val="00B07BB8"/>
    <w:rsid w:val="00B1046E"/>
    <w:rsid w:val="00B12152"/>
    <w:rsid w:val="00B12748"/>
    <w:rsid w:val="00B12AAB"/>
    <w:rsid w:val="00B17450"/>
    <w:rsid w:val="00B23D3D"/>
    <w:rsid w:val="00B26DE2"/>
    <w:rsid w:val="00B273BE"/>
    <w:rsid w:val="00B37C1F"/>
    <w:rsid w:val="00B42774"/>
    <w:rsid w:val="00B453D8"/>
    <w:rsid w:val="00B46F3D"/>
    <w:rsid w:val="00B47CF7"/>
    <w:rsid w:val="00B5002D"/>
    <w:rsid w:val="00B53E29"/>
    <w:rsid w:val="00B616B7"/>
    <w:rsid w:val="00B6516C"/>
    <w:rsid w:val="00B66B49"/>
    <w:rsid w:val="00B6762C"/>
    <w:rsid w:val="00B67915"/>
    <w:rsid w:val="00B75F7D"/>
    <w:rsid w:val="00B77409"/>
    <w:rsid w:val="00B826E4"/>
    <w:rsid w:val="00B84327"/>
    <w:rsid w:val="00B90521"/>
    <w:rsid w:val="00B913D6"/>
    <w:rsid w:val="00B91BD6"/>
    <w:rsid w:val="00B967AF"/>
    <w:rsid w:val="00BA1297"/>
    <w:rsid w:val="00BA21E4"/>
    <w:rsid w:val="00BA6B2C"/>
    <w:rsid w:val="00BA6EB9"/>
    <w:rsid w:val="00BA779A"/>
    <w:rsid w:val="00BC35BF"/>
    <w:rsid w:val="00BC46CA"/>
    <w:rsid w:val="00BD3179"/>
    <w:rsid w:val="00BD3533"/>
    <w:rsid w:val="00BD3713"/>
    <w:rsid w:val="00BD3B86"/>
    <w:rsid w:val="00BD3DE0"/>
    <w:rsid w:val="00BD79A7"/>
    <w:rsid w:val="00BE0576"/>
    <w:rsid w:val="00BF1CA1"/>
    <w:rsid w:val="00BF258B"/>
    <w:rsid w:val="00BF392A"/>
    <w:rsid w:val="00BF47FC"/>
    <w:rsid w:val="00BF4FF1"/>
    <w:rsid w:val="00C00438"/>
    <w:rsid w:val="00C006E5"/>
    <w:rsid w:val="00C055F1"/>
    <w:rsid w:val="00C07C63"/>
    <w:rsid w:val="00C14FF9"/>
    <w:rsid w:val="00C15D0E"/>
    <w:rsid w:val="00C161C4"/>
    <w:rsid w:val="00C250C0"/>
    <w:rsid w:val="00C26719"/>
    <w:rsid w:val="00C27AD2"/>
    <w:rsid w:val="00C30CE0"/>
    <w:rsid w:val="00C314D8"/>
    <w:rsid w:val="00C333D0"/>
    <w:rsid w:val="00C36477"/>
    <w:rsid w:val="00C40DB7"/>
    <w:rsid w:val="00C45755"/>
    <w:rsid w:val="00C46238"/>
    <w:rsid w:val="00C47002"/>
    <w:rsid w:val="00C55B6A"/>
    <w:rsid w:val="00C61B09"/>
    <w:rsid w:val="00C64C28"/>
    <w:rsid w:val="00C67373"/>
    <w:rsid w:val="00C73D8C"/>
    <w:rsid w:val="00C76874"/>
    <w:rsid w:val="00C77E7E"/>
    <w:rsid w:val="00C80E11"/>
    <w:rsid w:val="00C854A3"/>
    <w:rsid w:val="00C860D0"/>
    <w:rsid w:val="00C871A4"/>
    <w:rsid w:val="00C92F93"/>
    <w:rsid w:val="00C96210"/>
    <w:rsid w:val="00CA099D"/>
    <w:rsid w:val="00CA75EC"/>
    <w:rsid w:val="00CB3365"/>
    <w:rsid w:val="00CD2FA4"/>
    <w:rsid w:val="00CD70A7"/>
    <w:rsid w:val="00CE1544"/>
    <w:rsid w:val="00CE42B6"/>
    <w:rsid w:val="00CE6344"/>
    <w:rsid w:val="00CE68CE"/>
    <w:rsid w:val="00CF0152"/>
    <w:rsid w:val="00CF2F6A"/>
    <w:rsid w:val="00CF7EF3"/>
    <w:rsid w:val="00D02BB7"/>
    <w:rsid w:val="00D05368"/>
    <w:rsid w:val="00D11332"/>
    <w:rsid w:val="00D1164F"/>
    <w:rsid w:val="00D1414A"/>
    <w:rsid w:val="00D2275F"/>
    <w:rsid w:val="00D23590"/>
    <w:rsid w:val="00D3155C"/>
    <w:rsid w:val="00D31F29"/>
    <w:rsid w:val="00D441B6"/>
    <w:rsid w:val="00D445E8"/>
    <w:rsid w:val="00D44A70"/>
    <w:rsid w:val="00D458DC"/>
    <w:rsid w:val="00D61B3F"/>
    <w:rsid w:val="00D61E6B"/>
    <w:rsid w:val="00D62964"/>
    <w:rsid w:val="00D62AD1"/>
    <w:rsid w:val="00D651AD"/>
    <w:rsid w:val="00D67742"/>
    <w:rsid w:val="00D70BE9"/>
    <w:rsid w:val="00D72DB5"/>
    <w:rsid w:val="00D74B0E"/>
    <w:rsid w:val="00D77225"/>
    <w:rsid w:val="00D80462"/>
    <w:rsid w:val="00D8508E"/>
    <w:rsid w:val="00D953A0"/>
    <w:rsid w:val="00D963DF"/>
    <w:rsid w:val="00DA36DD"/>
    <w:rsid w:val="00DA4AF0"/>
    <w:rsid w:val="00DB038A"/>
    <w:rsid w:val="00DB1A34"/>
    <w:rsid w:val="00DB6320"/>
    <w:rsid w:val="00DC1533"/>
    <w:rsid w:val="00DC5344"/>
    <w:rsid w:val="00DC724C"/>
    <w:rsid w:val="00DD253A"/>
    <w:rsid w:val="00DD4766"/>
    <w:rsid w:val="00DD4DDA"/>
    <w:rsid w:val="00DD6627"/>
    <w:rsid w:val="00DD755F"/>
    <w:rsid w:val="00DE4C24"/>
    <w:rsid w:val="00DE7DE0"/>
    <w:rsid w:val="00DE7FFD"/>
    <w:rsid w:val="00DF008D"/>
    <w:rsid w:val="00DF2D15"/>
    <w:rsid w:val="00DF6008"/>
    <w:rsid w:val="00E012B5"/>
    <w:rsid w:val="00E034AD"/>
    <w:rsid w:val="00E05302"/>
    <w:rsid w:val="00E11623"/>
    <w:rsid w:val="00E11E38"/>
    <w:rsid w:val="00E1352C"/>
    <w:rsid w:val="00E23EB1"/>
    <w:rsid w:val="00E2584B"/>
    <w:rsid w:val="00E25B0D"/>
    <w:rsid w:val="00E2687F"/>
    <w:rsid w:val="00E314E3"/>
    <w:rsid w:val="00E3171A"/>
    <w:rsid w:val="00E34C7B"/>
    <w:rsid w:val="00E41194"/>
    <w:rsid w:val="00E42220"/>
    <w:rsid w:val="00E50BFB"/>
    <w:rsid w:val="00E562EB"/>
    <w:rsid w:val="00E62D95"/>
    <w:rsid w:val="00E639E8"/>
    <w:rsid w:val="00E739F3"/>
    <w:rsid w:val="00E9540A"/>
    <w:rsid w:val="00E96340"/>
    <w:rsid w:val="00E96E74"/>
    <w:rsid w:val="00EA06F0"/>
    <w:rsid w:val="00EA0831"/>
    <w:rsid w:val="00EA2AB3"/>
    <w:rsid w:val="00EA4564"/>
    <w:rsid w:val="00EA52CA"/>
    <w:rsid w:val="00EC5939"/>
    <w:rsid w:val="00ED0276"/>
    <w:rsid w:val="00ED04E5"/>
    <w:rsid w:val="00EE22E5"/>
    <w:rsid w:val="00EE2758"/>
    <w:rsid w:val="00EE7C4D"/>
    <w:rsid w:val="00EE7E14"/>
    <w:rsid w:val="00EF04A1"/>
    <w:rsid w:val="00EF2465"/>
    <w:rsid w:val="00EF5645"/>
    <w:rsid w:val="00F121C0"/>
    <w:rsid w:val="00F1337B"/>
    <w:rsid w:val="00F20C5A"/>
    <w:rsid w:val="00F324EE"/>
    <w:rsid w:val="00F3264F"/>
    <w:rsid w:val="00F32A5D"/>
    <w:rsid w:val="00F35D35"/>
    <w:rsid w:val="00F41008"/>
    <w:rsid w:val="00F41F35"/>
    <w:rsid w:val="00F4724E"/>
    <w:rsid w:val="00F51F98"/>
    <w:rsid w:val="00F539F6"/>
    <w:rsid w:val="00F60A80"/>
    <w:rsid w:val="00F60FFE"/>
    <w:rsid w:val="00F61816"/>
    <w:rsid w:val="00F62A94"/>
    <w:rsid w:val="00F6400F"/>
    <w:rsid w:val="00F65696"/>
    <w:rsid w:val="00F702C4"/>
    <w:rsid w:val="00F71412"/>
    <w:rsid w:val="00F72CE7"/>
    <w:rsid w:val="00F75037"/>
    <w:rsid w:val="00F80A0F"/>
    <w:rsid w:val="00F911ED"/>
    <w:rsid w:val="00F91E9C"/>
    <w:rsid w:val="00F97ED9"/>
    <w:rsid w:val="00FB059D"/>
    <w:rsid w:val="00FB663B"/>
    <w:rsid w:val="00FC0449"/>
    <w:rsid w:val="00FC3474"/>
    <w:rsid w:val="00FC3BC6"/>
    <w:rsid w:val="00FC44D1"/>
    <w:rsid w:val="00FC6108"/>
    <w:rsid w:val="00FC703A"/>
    <w:rsid w:val="00FD0172"/>
    <w:rsid w:val="00FD12E3"/>
    <w:rsid w:val="00FD2D8C"/>
    <w:rsid w:val="00FD3758"/>
    <w:rsid w:val="00FD4421"/>
    <w:rsid w:val="00FD515C"/>
    <w:rsid w:val="00FD69B0"/>
    <w:rsid w:val="00FD70FA"/>
    <w:rsid w:val="00FE102E"/>
    <w:rsid w:val="00FE1E7B"/>
    <w:rsid w:val="00FE2BA3"/>
    <w:rsid w:val="00FE56B1"/>
    <w:rsid w:val="00FE6A70"/>
    <w:rsid w:val="00FE7B90"/>
    <w:rsid w:val="00FF5E12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74D43"/>
  <w15:docId w15:val="{42B33996-B18F-4520-A244-E8CBEC4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768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D35"/>
    <w:pPr>
      <w:keepNext/>
      <w:jc w:val="center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35D35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35D35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35D35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F35D35"/>
    <w:rPr>
      <w:rFonts w:cs="Times New Roman"/>
      <w:vertAlign w:val="superscript"/>
    </w:rPr>
  </w:style>
  <w:style w:type="table" w:styleId="MediumGrid3-Accent4">
    <w:name w:val="Medium Grid 3 Accent 4"/>
    <w:basedOn w:val="TableNormal"/>
    <w:uiPriority w:val="99"/>
    <w:rsid w:val="005A761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lorfulList-Accent11">
    <w:name w:val="Colorful List - Accent 11"/>
    <w:basedOn w:val="Normal"/>
    <w:uiPriority w:val="99"/>
    <w:qFormat/>
    <w:rsid w:val="0099756A"/>
    <w:pPr>
      <w:ind w:left="708"/>
    </w:pPr>
  </w:style>
  <w:style w:type="character" w:styleId="Strong">
    <w:name w:val="Strong"/>
    <w:uiPriority w:val="99"/>
    <w:qFormat/>
    <w:locked/>
    <w:rsid w:val="008D6D2B"/>
    <w:rPr>
      <w:rFonts w:cs="Times New Roman"/>
      <w:b/>
      <w:bCs/>
    </w:rPr>
  </w:style>
  <w:style w:type="character" w:styleId="Hyperlink">
    <w:name w:val="Hyperlink"/>
    <w:rsid w:val="004813FD"/>
    <w:rPr>
      <w:color w:val="0000FF"/>
      <w:u w:val="single"/>
    </w:rPr>
  </w:style>
  <w:style w:type="character" w:customStyle="1" w:styleId="apple-converted-space">
    <w:name w:val="apple-converted-space"/>
    <w:rsid w:val="005E4011"/>
  </w:style>
  <w:style w:type="paragraph" w:styleId="BodyTextIndent">
    <w:name w:val="Body Text Indent"/>
    <w:basedOn w:val="Normal"/>
    <w:rsid w:val="00B91BD6"/>
    <w:pPr>
      <w:ind w:left="90" w:firstLine="630"/>
    </w:pPr>
    <w:rPr>
      <w:sz w:val="28"/>
      <w:szCs w:val="20"/>
      <w:lang w:val="ro-RO" w:eastAsia="ro-RO"/>
    </w:rPr>
  </w:style>
  <w:style w:type="paragraph" w:styleId="BodyText">
    <w:name w:val="Body Text"/>
    <w:basedOn w:val="Normal"/>
    <w:rsid w:val="00861685"/>
    <w:pPr>
      <w:spacing w:after="120"/>
    </w:pPr>
  </w:style>
  <w:style w:type="paragraph" w:customStyle="1" w:styleId="Default">
    <w:name w:val="Default"/>
    <w:rsid w:val="00BF25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rsid w:val="00C7687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xu">
    <w:name w:val="xu"/>
    <w:rsid w:val="00D61E6B"/>
  </w:style>
  <w:style w:type="table" w:styleId="TableGrid">
    <w:name w:val="Table Grid"/>
    <w:basedOn w:val="TableNormal"/>
    <w:locked/>
    <w:rsid w:val="003A3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74003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4003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003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4003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5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53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7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C05F-50C1-C248-956C-C8F0E772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5613</Characters>
  <Application>Microsoft Office Word</Application>
  <DocSecurity>0</DocSecurity>
  <Lines>165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Your Organization/Home Here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creator>Your Full Name Here</dc:creator>
  <cp:lastModifiedBy>Brindusa Sluser</cp:lastModifiedBy>
  <cp:revision>2</cp:revision>
  <cp:lastPrinted>2013-10-31T14:53:00Z</cp:lastPrinted>
  <dcterms:created xsi:type="dcterms:W3CDTF">2022-11-29T07:08:00Z</dcterms:created>
  <dcterms:modified xsi:type="dcterms:W3CDTF">2022-11-29T07:08:00Z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8954844fd1ccade1cc4061f2a78c995a6f7689ccca446e2d684b01bec11827ec</vt:lpwstr>
  </property>
</Properties>
</file>